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5CCF" w14:textId="77777777" w:rsidR="00905140" w:rsidRPr="00905140" w:rsidRDefault="00905140" w:rsidP="00905140">
      <w:pPr>
        <w:spacing w:after="0" w:line="240" w:lineRule="auto"/>
        <w:rPr>
          <w:rFonts w:eastAsia="Torfaen County Borough Logo" w:cs="Arial"/>
          <w:color w:val="FF0000"/>
          <w:sz w:val="22"/>
          <w:szCs w:val="22"/>
        </w:rPr>
      </w:pPr>
    </w:p>
    <w:p w14:paraId="1EFC7EE4" w14:textId="77777777" w:rsidR="00371D48" w:rsidRDefault="00371D48" w:rsidP="00371D48">
      <w:r>
        <w:object w:dxaOrig="3751" w:dyaOrig="900" w14:anchorId="40680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45pt" o:ole="">
            <v:imagedata r:id="rId6" o:title=""/>
          </v:shape>
          <o:OLEObject Type="Embed" ProgID="Unknown" ShapeID="_x0000_i1025" DrawAspect="Content" ObjectID="_1768826475" r:id="rId7"/>
        </w:object>
      </w:r>
    </w:p>
    <w:p w14:paraId="579CB6E3" w14:textId="77777777" w:rsidR="00371D48" w:rsidRPr="00D63D74" w:rsidRDefault="00371D48" w:rsidP="00371D48">
      <w:pPr>
        <w:spacing w:after="0"/>
        <w:rPr>
          <w:rFonts w:cs="Arial"/>
          <w:b/>
          <w:bCs/>
          <w:color w:val="FF0000"/>
          <w:sz w:val="32"/>
          <w:szCs w:val="32"/>
        </w:rPr>
      </w:pPr>
    </w:p>
    <w:p w14:paraId="3220F5F0" w14:textId="1BD4982C" w:rsidR="00371D48" w:rsidRPr="00545270" w:rsidRDefault="00100CAE" w:rsidP="00371D48">
      <w:pPr>
        <w:spacing w:after="0"/>
        <w:rPr>
          <w:rFonts w:cs="Arial"/>
          <w:b/>
          <w:bCs/>
          <w:i/>
          <w:caps/>
          <w:sz w:val="32"/>
          <w:szCs w:val="32"/>
        </w:rPr>
      </w:pPr>
      <w:r w:rsidRPr="00545270">
        <w:rPr>
          <w:rFonts w:cs="Arial"/>
          <w:b/>
          <w:bCs/>
          <w:i/>
          <w:caps/>
          <w:sz w:val="32"/>
          <w:szCs w:val="32"/>
        </w:rPr>
        <w:t>SERVICE AREA</w:t>
      </w:r>
      <w:r w:rsidR="0081526F">
        <w:rPr>
          <w:rFonts w:cs="Arial"/>
          <w:b/>
          <w:bCs/>
          <w:i/>
          <w:caps/>
          <w:sz w:val="32"/>
          <w:szCs w:val="32"/>
        </w:rPr>
        <w:t xml:space="preserve">:  </w:t>
      </w:r>
      <w:r w:rsidR="006C6EA1">
        <w:rPr>
          <w:rFonts w:cs="Arial"/>
          <w:b/>
          <w:bCs/>
          <w:i/>
          <w:caps/>
          <w:sz w:val="32"/>
          <w:szCs w:val="32"/>
        </w:rPr>
        <w:t>CHILDREN &amp; FAMILY SERVICES</w:t>
      </w:r>
    </w:p>
    <w:p w14:paraId="3587B900" w14:textId="15E22C64" w:rsidR="00100CAE" w:rsidRPr="00545270" w:rsidRDefault="00100CAE" w:rsidP="00371D48">
      <w:pPr>
        <w:spacing w:after="0"/>
        <w:rPr>
          <w:rFonts w:cs="Arial"/>
          <w:b/>
          <w:bCs/>
          <w:i/>
          <w:caps/>
          <w:sz w:val="32"/>
          <w:szCs w:val="32"/>
        </w:rPr>
      </w:pPr>
      <w:r w:rsidRPr="00545270">
        <w:rPr>
          <w:rFonts w:cs="Arial"/>
          <w:b/>
          <w:bCs/>
          <w:i/>
          <w:caps/>
          <w:sz w:val="32"/>
          <w:szCs w:val="32"/>
        </w:rPr>
        <w:t>DIVISION</w:t>
      </w:r>
      <w:r w:rsidR="0081526F">
        <w:rPr>
          <w:rFonts w:cs="Arial"/>
          <w:b/>
          <w:bCs/>
          <w:i/>
          <w:caps/>
          <w:sz w:val="32"/>
          <w:szCs w:val="32"/>
        </w:rPr>
        <w:t xml:space="preserve">: </w:t>
      </w:r>
      <w:r w:rsidR="006C6EA1">
        <w:rPr>
          <w:rFonts w:cs="Arial"/>
          <w:b/>
          <w:bCs/>
          <w:i/>
          <w:caps/>
          <w:sz w:val="32"/>
          <w:szCs w:val="32"/>
        </w:rPr>
        <w:t>INCLUSION</w:t>
      </w:r>
    </w:p>
    <w:p w14:paraId="32D11369" w14:textId="77777777" w:rsidR="00371D48" w:rsidRPr="00545270" w:rsidRDefault="00545270" w:rsidP="00371D48">
      <w:pPr>
        <w:spacing w:after="0"/>
        <w:rPr>
          <w:rFonts w:cs="Arial"/>
          <w:b/>
          <w:bCs/>
          <w:i/>
          <w:caps/>
          <w:sz w:val="32"/>
          <w:szCs w:val="32"/>
        </w:rPr>
      </w:pPr>
      <w:r>
        <w:rPr>
          <w:rFonts w:cs="Arial"/>
          <w:b/>
          <w:bCs/>
          <w:i/>
          <w:caps/>
          <w:sz w:val="32"/>
          <w:szCs w:val="32"/>
        </w:rPr>
        <w:t>S</w:t>
      </w:r>
      <w:r w:rsidR="0081526F">
        <w:rPr>
          <w:rFonts w:cs="Arial"/>
          <w:b/>
          <w:bCs/>
          <w:i/>
          <w:caps/>
          <w:sz w:val="32"/>
          <w:szCs w:val="32"/>
        </w:rPr>
        <w:t>ECTION:  Sensory and communication support service (SenCom)</w:t>
      </w:r>
      <w:r w:rsidR="00371D48" w:rsidRPr="00545270">
        <w:rPr>
          <w:rFonts w:cs="Arial"/>
          <w:b/>
          <w:bCs/>
          <w:i/>
          <w:caps/>
          <w:sz w:val="32"/>
          <w:szCs w:val="32"/>
        </w:rPr>
        <w:t xml:space="preserve"> </w:t>
      </w:r>
    </w:p>
    <w:p w14:paraId="19E277E4" w14:textId="77777777" w:rsidR="00371D48" w:rsidRDefault="00371D48" w:rsidP="00371D48">
      <w:pPr>
        <w:spacing w:after="0"/>
        <w:rPr>
          <w:rFonts w:cs="Arial"/>
          <w:b/>
          <w:bCs/>
          <w:caps/>
          <w:sz w:val="32"/>
          <w:szCs w:val="32"/>
        </w:rPr>
      </w:pPr>
    </w:p>
    <w:p w14:paraId="201E2A04" w14:textId="77777777" w:rsidR="00B4417C" w:rsidRPr="00A62ABE" w:rsidRDefault="00B4417C" w:rsidP="00A62ABE">
      <w:pPr>
        <w:spacing w:after="0" w:line="240" w:lineRule="auto"/>
        <w:rPr>
          <w:rFonts w:cs="Arial"/>
          <w:b/>
          <w:bCs/>
          <w:caps/>
          <w:u w:val="single"/>
        </w:rPr>
      </w:pPr>
      <w:r w:rsidRPr="00A62ABE">
        <w:rPr>
          <w:rFonts w:cs="Arial"/>
          <w:b/>
          <w:bCs/>
          <w:caps/>
          <w:u w:val="single"/>
        </w:rPr>
        <w:t>vISION iMPAIRMENT sERVICE (vis)</w:t>
      </w:r>
    </w:p>
    <w:p w14:paraId="403E9A2B" w14:textId="77777777" w:rsidR="00B4417C" w:rsidRPr="00A62ABE" w:rsidRDefault="00B4417C" w:rsidP="00A62ABE">
      <w:pPr>
        <w:spacing w:after="0" w:line="240" w:lineRule="auto"/>
        <w:rPr>
          <w:rFonts w:cs="Arial"/>
          <w:b/>
          <w:bCs/>
          <w:caps/>
        </w:rPr>
      </w:pPr>
    </w:p>
    <w:p w14:paraId="3CAD3EBC" w14:textId="3C457C04" w:rsidR="000C6C95" w:rsidRPr="00744AF5" w:rsidRDefault="000C6C95" w:rsidP="006C6EA1">
      <w:pPr>
        <w:spacing w:after="0" w:line="240" w:lineRule="auto"/>
        <w:rPr>
          <w:rFonts w:cs="Arial"/>
          <w:b/>
          <w:bCs/>
          <w:caps/>
        </w:rPr>
      </w:pPr>
      <w:r w:rsidRPr="00744AF5">
        <w:rPr>
          <w:rFonts w:cs="Arial"/>
          <w:b/>
          <w:bCs/>
          <w:caps/>
        </w:rPr>
        <w:t xml:space="preserve">JOB TITLE: </w:t>
      </w:r>
      <w:r w:rsidR="006C6EA1">
        <w:rPr>
          <w:rFonts w:cs="Arial"/>
          <w:b/>
          <w:bCs/>
          <w:caps/>
        </w:rPr>
        <w:t xml:space="preserve">2 x </w:t>
      </w:r>
      <w:r w:rsidRPr="00744AF5">
        <w:rPr>
          <w:rFonts w:cs="Arial"/>
          <w:b/>
          <w:bCs/>
          <w:caps/>
        </w:rPr>
        <w:t>Specialist Teaching Assistant (Vis)</w:t>
      </w:r>
      <w:r w:rsidR="007C1052">
        <w:rPr>
          <w:rFonts w:cs="Arial"/>
          <w:b/>
          <w:bCs/>
          <w:caps/>
        </w:rPr>
        <w:t xml:space="preserve"> – Welsh medium</w:t>
      </w:r>
    </w:p>
    <w:p w14:paraId="5D4C8757" w14:textId="77777777" w:rsidR="000C6C95" w:rsidRPr="00744AF5" w:rsidRDefault="000C6C95" w:rsidP="006C6EA1">
      <w:pPr>
        <w:spacing w:after="0" w:line="240" w:lineRule="auto"/>
        <w:rPr>
          <w:rFonts w:cs="Arial"/>
          <w:b/>
          <w:bCs/>
          <w:caps/>
          <w:color w:val="FF0000"/>
        </w:rPr>
      </w:pPr>
      <w:r w:rsidRPr="00744AF5">
        <w:rPr>
          <w:rFonts w:cs="Arial"/>
          <w:b/>
          <w:bCs/>
          <w:caps/>
        </w:rPr>
        <w:t xml:space="preserve">SALARY: Grade 6 </w:t>
      </w:r>
      <w:r w:rsidRPr="00744AF5">
        <w:rPr>
          <w:rFonts w:cs="Arial"/>
          <w:b/>
          <w:bCs/>
          <w:caps/>
          <w:color w:val="FF0000"/>
        </w:rPr>
        <w:t xml:space="preserve"> </w:t>
      </w:r>
    </w:p>
    <w:p w14:paraId="5BF0F4AA" w14:textId="77777777" w:rsidR="00EE46EF" w:rsidRPr="00744AF5" w:rsidRDefault="000C6C95" w:rsidP="006C6EA1">
      <w:pPr>
        <w:spacing w:after="0" w:line="240" w:lineRule="auto"/>
        <w:rPr>
          <w:rFonts w:cs="Arial"/>
          <w:b/>
          <w:bCs/>
          <w:caps/>
        </w:rPr>
      </w:pPr>
      <w:r w:rsidRPr="00744AF5">
        <w:rPr>
          <w:rFonts w:cs="Arial"/>
          <w:b/>
          <w:bCs/>
          <w:caps/>
        </w:rPr>
        <w:t>HRS/WEEK: 32.5 hrs</w:t>
      </w:r>
    </w:p>
    <w:p w14:paraId="45E6F25A" w14:textId="77777777" w:rsidR="000C6C95" w:rsidRPr="00ED4048" w:rsidRDefault="000C6C95" w:rsidP="000C6C95">
      <w:pPr>
        <w:spacing w:after="0" w:line="240" w:lineRule="auto"/>
        <w:ind w:firstLine="360"/>
        <w:rPr>
          <w:rFonts w:cs="Arial"/>
          <w:b/>
          <w:bCs/>
          <w:caps/>
          <w:highlight w:val="cyan"/>
        </w:rPr>
      </w:pPr>
    </w:p>
    <w:p w14:paraId="47EC434E" w14:textId="77777777" w:rsidR="00DA7851" w:rsidRDefault="00DA7851" w:rsidP="00DA7851">
      <w:pPr>
        <w:pStyle w:val="Header"/>
        <w:jc w:val="both"/>
        <w:rPr>
          <w:rFonts w:ascii="Arial" w:hAnsi="Arial"/>
          <w:szCs w:val="24"/>
        </w:rPr>
      </w:pPr>
      <w:r>
        <w:rPr>
          <w:rFonts w:ascii="Arial" w:hAnsi="Arial"/>
        </w:rPr>
        <w:t>The specialist teaching and learning assistant’s duties will include planning, preparing and delivering learning activities, in which monitoring and assessment, recording and reporting are key features. Supporting an inclusive ethos for all learners in which educational progress, attainment and expectations are in line with their age and ability profiles is key to this role. This position is to primarily support Qualified Teachers of Vision Impaired (QTVI) and Habilitation Specialists in the delivery of support for access to learning and learning to access education, independent living skills and early mobility and orientation skills with children and young people with vision impairment.</w:t>
      </w:r>
    </w:p>
    <w:p w14:paraId="4DDEF4A8" w14:textId="77777777" w:rsidR="00DA7851" w:rsidRDefault="00DA7851" w:rsidP="00DA7851">
      <w:pPr>
        <w:spacing w:after="0" w:line="240" w:lineRule="auto"/>
        <w:jc w:val="both"/>
        <w:rPr>
          <w:rFonts w:cs="Arial"/>
          <w:bCs/>
        </w:rPr>
      </w:pPr>
    </w:p>
    <w:p w14:paraId="7D5CAB64" w14:textId="77777777" w:rsidR="00DA7851" w:rsidRDefault="00DA7851" w:rsidP="00DA7851">
      <w:pPr>
        <w:autoSpaceDE w:val="0"/>
        <w:autoSpaceDN w:val="0"/>
        <w:adjustRightInd w:val="0"/>
        <w:rPr>
          <w:rFonts w:cs="Arial"/>
          <w:lang w:val="en-US"/>
        </w:rPr>
      </w:pPr>
      <w:r>
        <w:rPr>
          <w:rFonts w:cs="Arial"/>
          <w:lang w:val="en-US"/>
        </w:rPr>
        <w:t>The specialist teaching and learning assistant ensures children and young people develop appropriate skills in the use of specialist equipment and resources and supports the use of digital technology in learning activities.</w:t>
      </w:r>
    </w:p>
    <w:p w14:paraId="67281DC7" w14:textId="77777777" w:rsidR="00DA7851" w:rsidRDefault="00DA7851" w:rsidP="00DA7851">
      <w:pPr>
        <w:autoSpaceDE w:val="0"/>
        <w:autoSpaceDN w:val="0"/>
        <w:adjustRightInd w:val="0"/>
        <w:rPr>
          <w:rFonts w:cs="Arial"/>
          <w:lang w:val="en-US"/>
        </w:rPr>
      </w:pPr>
      <w:r>
        <w:rPr>
          <w:rFonts w:cs="Arial"/>
          <w:lang w:val="en-US"/>
        </w:rPr>
        <w:t xml:space="preserve">The specialist teaching and learning assistant supports learners’ development within agreed work programmes (Braille/print) with a key focus on literacy, numeracy and well-being.  Progress within target areas is closely monitored and evaluated in order to provide objective and accurate feedback to teachers. </w:t>
      </w:r>
    </w:p>
    <w:p w14:paraId="090B3E47" w14:textId="77777777" w:rsidR="000C6C95" w:rsidRDefault="00DA7851" w:rsidP="00DA7851">
      <w:pPr>
        <w:spacing w:after="0" w:line="240" w:lineRule="auto"/>
        <w:rPr>
          <w:rFonts w:cs="Arial"/>
          <w:lang w:val="en-US"/>
        </w:rPr>
      </w:pPr>
      <w:r>
        <w:rPr>
          <w:rFonts w:cs="Arial"/>
          <w:lang w:val="en-US"/>
        </w:rPr>
        <w:t>The specialist teaching and learning assistant prepares, plans and manages specific activities/teaching programmes and ensures the learner develops increased confidence and independence within the school setting, home and the wider community.</w:t>
      </w:r>
      <w:r w:rsidR="007C1052">
        <w:rPr>
          <w:rFonts w:cs="Arial"/>
          <w:lang w:val="en-US"/>
        </w:rPr>
        <w:t xml:space="preserve"> The successful candidate will learn braille literacy in both English and Welsh.</w:t>
      </w:r>
    </w:p>
    <w:p w14:paraId="0F60DB40" w14:textId="77777777" w:rsidR="007C1052" w:rsidRDefault="007C1052" w:rsidP="00DA7851">
      <w:pPr>
        <w:spacing w:after="0" w:line="240" w:lineRule="auto"/>
        <w:rPr>
          <w:rFonts w:cs="Arial"/>
          <w:lang w:val="en-US"/>
        </w:rPr>
      </w:pPr>
    </w:p>
    <w:p w14:paraId="11C7D53C" w14:textId="77777777" w:rsidR="007C1052" w:rsidRPr="00A62ABE" w:rsidRDefault="007C1052" w:rsidP="00DA7851">
      <w:pPr>
        <w:spacing w:after="0" w:line="240" w:lineRule="auto"/>
        <w:rPr>
          <w:rFonts w:cs="Arial"/>
          <w:b/>
          <w:bCs/>
          <w:caps/>
        </w:rPr>
      </w:pPr>
      <w:r>
        <w:rPr>
          <w:rFonts w:cs="Arial"/>
          <w:lang w:val="en-US"/>
        </w:rPr>
        <w:t xml:space="preserve">A greater understanding of the needs of the children who would be supported through this role, can be found in the </w:t>
      </w:r>
      <w:hyperlink r:id="rId8" w:history="1">
        <w:r>
          <w:rPr>
            <w:rStyle w:val="Hyperlink"/>
          </w:rPr>
          <w:t>Curriculum Framework for Children and Young People with Vision Impairment | RNIB | RNIB</w:t>
        </w:r>
      </w:hyperlink>
    </w:p>
    <w:p w14:paraId="3A4C0E01" w14:textId="77777777" w:rsidR="004D7E70" w:rsidRPr="00A62ABE" w:rsidRDefault="004D7E70" w:rsidP="00A62ABE">
      <w:pPr>
        <w:spacing w:after="0" w:line="240" w:lineRule="auto"/>
        <w:rPr>
          <w:rFonts w:cs="Arial"/>
          <w:b/>
          <w:bCs/>
          <w:caps/>
        </w:rPr>
      </w:pPr>
    </w:p>
    <w:p w14:paraId="12C2007A" w14:textId="77777777" w:rsidR="0081526F" w:rsidRPr="00A62ABE" w:rsidRDefault="0081526F" w:rsidP="00A62ABE">
      <w:pPr>
        <w:pStyle w:val="NormalWeb"/>
        <w:shd w:val="clear" w:color="auto" w:fill="FFFFFF"/>
        <w:spacing w:before="0" w:beforeAutospacing="0" w:after="0" w:afterAutospacing="0"/>
        <w:rPr>
          <w:rFonts w:ascii="Arial" w:hAnsi="Arial" w:cs="Arial"/>
        </w:rPr>
      </w:pPr>
      <w:r w:rsidRPr="00A62ABE">
        <w:rPr>
          <w:rFonts w:ascii="Arial" w:hAnsi="Arial" w:cs="Arial"/>
        </w:rPr>
        <w:t>Due to the nature of th</w:t>
      </w:r>
      <w:r w:rsidR="00274145">
        <w:rPr>
          <w:rFonts w:ascii="Arial" w:hAnsi="Arial" w:cs="Arial"/>
        </w:rPr>
        <w:t>is</w:t>
      </w:r>
      <w:r w:rsidR="004D7E70" w:rsidRPr="00A62ABE">
        <w:rPr>
          <w:rFonts w:ascii="Arial" w:hAnsi="Arial" w:cs="Arial"/>
        </w:rPr>
        <w:t xml:space="preserve"> </w:t>
      </w:r>
      <w:r w:rsidRPr="00A62ABE">
        <w:rPr>
          <w:rFonts w:ascii="Arial" w:hAnsi="Arial" w:cs="Arial"/>
        </w:rPr>
        <w:t>role you must be able to travel independently to meet the requirements of the post. A full driving licence and access to a vehicle is required.</w:t>
      </w:r>
    </w:p>
    <w:p w14:paraId="37990011" w14:textId="77777777" w:rsidR="0081526F" w:rsidRDefault="0081526F" w:rsidP="00A62ABE">
      <w:pPr>
        <w:pStyle w:val="NormalWeb"/>
        <w:shd w:val="clear" w:color="auto" w:fill="FFFFFF"/>
        <w:spacing w:before="0" w:beforeAutospacing="0" w:after="0" w:afterAutospacing="0"/>
        <w:rPr>
          <w:rFonts w:ascii="Arial" w:hAnsi="Arial" w:cs="Arial"/>
        </w:rPr>
      </w:pPr>
      <w:r w:rsidRPr="00A62ABE">
        <w:rPr>
          <w:rFonts w:ascii="Arial" w:hAnsi="Arial" w:cs="Arial"/>
        </w:rPr>
        <w:lastRenderedPageBreak/>
        <w:t>Appointment would be subject to successful references and an enhanced DBS check.</w:t>
      </w:r>
    </w:p>
    <w:p w14:paraId="03A46B6A" w14:textId="77777777" w:rsidR="00BA0D3D" w:rsidRPr="00A62ABE" w:rsidRDefault="00BA0D3D" w:rsidP="00A62ABE">
      <w:pPr>
        <w:pStyle w:val="NormalWeb"/>
        <w:shd w:val="clear" w:color="auto" w:fill="FFFFFF"/>
        <w:spacing w:before="0" w:beforeAutospacing="0" w:after="0" w:afterAutospacing="0"/>
        <w:rPr>
          <w:rFonts w:ascii="Arial" w:hAnsi="Arial" w:cs="Arial"/>
        </w:rPr>
      </w:pPr>
    </w:p>
    <w:p w14:paraId="55B96FD0" w14:textId="77777777" w:rsidR="00100CAE" w:rsidRDefault="00100CAE" w:rsidP="00A62ABE">
      <w:pPr>
        <w:spacing w:after="0" w:line="240" w:lineRule="auto"/>
        <w:rPr>
          <w:rFonts w:cs="Arial"/>
          <w:i/>
        </w:rPr>
      </w:pPr>
      <w:r w:rsidRPr="00A62ABE">
        <w:rPr>
          <w:rFonts w:cs="Arial"/>
        </w:rPr>
        <w:t>For an informal discussion regarding th</w:t>
      </w:r>
      <w:r w:rsidR="00274145">
        <w:rPr>
          <w:rFonts w:cs="Arial"/>
        </w:rPr>
        <w:t>is</w:t>
      </w:r>
      <w:r w:rsidR="00EE46EF" w:rsidRPr="00A62ABE">
        <w:rPr>
          <w:rFonts w:cs="Arial"/>
        </w:rPr>
        <w:t xml:space="preserve"> vacanc</w:t>
      </w:r>
      <w:r w:rsidR="00274145">
        <w:rPr>
          <w:rFonts w:cs="Arial"/>
        </w:rPr>
        <w:t>y</w:t>
      </w:r>
      <w:r w:rsidRPr="00A62ABE">
        <w:rPr>
          <w:rFonts w:cs="Arial"/>
        </w:rPr>
        <w:t xml:space="preserve"> please contact </w:t>
      </w:r>
      <w:r w:rsidR="00274145">
        <w:rPr>
          <w:rFonts w:cs="Arial"/>
        </w:rPr>
        <w:t xml:space="preserve">Sarah Hughes, Head of SenCom Vision Impairment Service. </w:t>
      </w:r>
      <w:hyperlink r:id="rId9" w:history="1">
        <w:r w:rsidR="00274145" w:rsidRPr="00BC2E12">
          <w:rPr>
            <w:rStyle w:val="Hyperlink"/>
            <w:rFonts w:cs="Arial"/>
          </w:rPr>
          <w:t>Sarah.Hughes@torfaen.gov.uk</w:t>
        </w:r>
      </w:hyperlink>
      <w:r w:rsidR="00274145">
        <w:rPr>
          <w:rFonts w:cs="Arial"/>
        </w:rPr>
        <w:t xml:space="preserve"> </w:t>
      </w:r>
    </w:p>
    <w:p w14:paraId="46036224" w14:textId="77777777" w:rsidR="00BA0D3D" w:rsidRPr="00A62ABE" w:rsidRDefault="00BA0D3D" w:rsidP="00A62ABE">
      <w:pPr>
        <w:spacing w:after="0" w:line="240" w:lineRule="auto"/>
        <w:rPr>
          <w:rFonts w:cs="Arial"/>
          <w:b/>
          <w:i/>
        </w:rPr>
      </w:pPr>
    </w:p>
    <w:p w14:paraId="0AD8E848" w14:textId="77777777" w:rsidR="00905CDB" w:rsidRDefault="00B96894" w:rsidP="00A62ABE">
      <w:pPr>
        <w:spacing w:after="0" w:line="240" w:lineRule="auto"/>
        <w:rPr>
          <w:rFonts w:cs="Arial"/>
        </w:rPr>
      </w:pPr>
      <w:r w:rsidRPr="00A62ABE">
        <w:rPr>
          <w:rFonts w:cs="Arial"/>
        </w:rPr>
        <w:t>Th</w:t>
      </w:r>
      <w:r w:rsidR="00EE46EF" w:rsidRPr="00A62ABE">
        <w:rPr>
          <w:rFonts w:cs="Arial"/>
        </w:rPr>
        <w:t>ese</w:t>
      </w:r>
      <w:r w:rsidRPr="00A62ABE">
        <w:rPr>
          <w:rFonts w:cs="Arial"/>
        </w:rPr>
        <w:t xml:space="preserve"> post</w:t>
      </w:r>
      <w:r w:rsidR="00EE46EF" w:rsidRPr="00A62ABE">
        <w:rPr>
          <w:rFonts w:cs="Arial"/>
        </w:rPr>
        <w:t>s are</w:t>
      </w:r>
      <w:r w:rsidRPr="00A62ABE">
        <w:rPr>
          <w:rFonts w:cs="Arial"/>
        </w:rPr>
        <w:t xml:space="preserve"> subject to a</w:t>
      </w:r>
      <w:r w:rsidR="000867AA" w:rsidRPr="00A62ABE">
        <w:rPr>
          <w:rFonts w:cs="Arial"/>
        </w:rPr>
        <w:t xml:space="preserve"> </w:t>
      </w:r>
      <w:r w:rsidRPr="00A62ABE">
        <w:rPr>
          <w:rFonts w:cs="Arial"/>
        </w:rPr>
        <w:t>Standard/</w:t>
      </w:r>
      <w:r w:rsidR="000867AA" w:rsidRPr="00A62ABE">
        <w:rPr>
          <w:rFonts w:cs="Arial"/>
        </w:rPr>
        <w:t>Enhanced D</w:t>
      </w:r>
      <w:r w:rsidR="00905CDB" w:rsidRPr="00A62ABE">
        <w:rPr>
          <w:rFonts w:cs="Arial"/>
        </w:rPr>
        <w:t>isclosure</w:t>
      </w:r>
      <w:r w:rsidRPr="00A62ABE">
        <w:rPr>
          <w:rFonts w:cs="Arial"/>
        </w:rPr>
        <w:t xml:space="preserve"> Application to the Disclosure </w:t>
      </w:r>
      <w:r w:rsidR="00AC11F8" w:rsidRPr="00A62ABE">
        <w:rPr>
          <w:rFonts w:cs="Arial"/>
        </w:rPr>
        <w:t>and</w:t>
      </w:r>
      <w:r w:rsidRPr="00A62ABE">
        <w:rPr>
          <w:rFonts w:cs="Arial"/>
        </w:rPr>
        <w:t xml:space="preserve"> Barring Service</w:t>
      </w:r>
      <w:r w:rsidR="00100CAE" w:rsidRPr="00A62ABE">
        <w:rPr>
          <w:rFonts w:cs="Arial"/>
        </w:rPr>
        <w:t xml:space="preserve"> </w:t>
      </w:r>
    </w:p>
    <w:p w14:paraId="3E53C688" w14:textId="77777777" w:rsidR="00BA0D3D" w:rsidRPr="00A62ABE" w:rsidRDefault="00BA0D3D" w:rsidP="00A62ABE">
      <w:pPr>
        <w:spacing w:after="0" w:line="240" w:lineRule="auto"/>
        <w:rPr>
          <w:rFonts w:cs="Arial"/>
        </w:rPr>
      </w:pPr>
    </w:p>
    <w:p w14:paraId="2EF427F9" w14:textId="7A851B94" w:rsidR="00AC11F8" w:rsidRDefault="007C1052" w:rsidP="00A62ABE">
      <w:pPr>
        <w:spacing w:after="0" w:line="240" w:lineRule="auto"/>
        <w:rPr>
          <w:rFonts w:cs="Arial"/>
          <w:b/>
          <w:bCs/>
          <w:lang w:eastAsia="en-US"/>
        </w:rPr>
      </w:pPr>
      <w:r>
        <w:rPr>
          <w:rFonts w:cs="Arial"/>
          <w:b/>
          <w:bCs/>
          <w:lang w:eastAsia="en-US"/>
        </w:rPr>
        <w:t xml:space="preserve">Welsh language skills are essential for </w:t>
      </w:r>
      <w:r w:rsidR="006C6EA1">
        <w:rPr>
          <w:rFonts w:cs="Arial"/>
          <w:b/>
          <w:bCs/>
          <w:lang w:eastAsia="en-US"/>
        </w:rPr>
        <w:t>at least one of these posts</w:t>
      </w:r>
      <w:r>
        <w:rPr>
          <w:rFonts w:cs="Arial"/>
          <w:b/>
          <w:bCs/>
          <w:lang w:eastAsia="en-US"/>
        </w:rPr>
        <w:t xml:space="preserve">. </w:t>
      </w:r>
      <w:r w:rsidR="001E3DA1" w:rsidRPr="00A62ABE">
        <w:rPr>
          <w:rFonts w:cs="Arial"/>
          <w:b/>
          <w:bCs/>
          <w:lang w:eastAsia="en-US"/>
        </w:rPr>
        <w:t>You are welcome to submit your application in English or</w:t>
      </w:r>
      <w:r w:rsidR="00AC11F8" w:rsidRPr="00A62ABE">
        <w:rPr>
          <w:rFonts w:cs="Arial"/>
          <w:b/>
          <w:bCs/>
          <w:lang w:eastAsia="en-US"/>
        </w:rPr>
        <w:t xml:space="preserve"> in Welsh</w:t>
      </w:r>
      <w:r w:rsidR="001E3DA1" w:rsidRPr="00A62ABE">
        <w:rPr>
          <w:rFonts w:cs="Arial"/>
          <w:b/>
          <w:bCs/>
          <w:lang w:eastAsia="en-US"/>
        </w:rPr>
        <w:t xml:space="preserve">. Each application will </w:t>
      </w:r>
      <w:r w:rsidR="00AC11F8" w:rsidRPr="00A62ABE">
        <w:rPr>
          <w:rFonts w:cs="Arial"/>
          <w:b/>
          <w:bCs/>
          <w:lang w:eastAsia="en-US"/>
        </w:rPr>
        <w:t xml:space="preserve">be treated </w:t>
      </w:r>
      <w:r w:rsidR="001E3DA1" w:rsidRPr="00A62ABE">
        <w:rPr>
          <w:rFonts w:cs="Arial"/>
          <w:b/>
          <w:bCs/>
          <w:lang w:eastAsia="en-US"/>
        </w:rPr>
        <w:t>equally.</w:t>
      </w:r>
      <w:r w:rsidR="00AC11F8" w:rsidRPr="00A62ABE">
        <w:rPr>
          <w:rFonts w:cs="Arial"/>
          <w:b/>
          <w:bCs/>
          <w:lang w:eastAsia="en-US"/>
        </w:rPr>
        <w:t xml:space="preserve">  </w:t>
      </w:r>
    </w:p>
    <w:p w14:paraId="67AE49C1" w14:textId="77777777" w:rsidR="00BA0D3D" w:rsidRPr="00A62ABE" w:rsidRDefault="00BA0D3D" w:rsidP="00A62ABE">
      <w:pPr>
        <w:spacing w:after="0" w:line="240" w:lineRule="auto"/>
        <w:rPr>
          <w:rFonts w:cs="Arial"/>
          <w:b/>
          <w:bCs/>
          <w:lang w:eastAsia="en-US"/>
        </w:rPr>
      </w:pPr>
    </w:p>
    <w:p w14:paraId="24506A33" w14:textId="77777777" w:rsidR="00AC11F8" w:rsidRPr="00A62ABE" w:rsidRDefault="00853D19" w:rsidP="00A62ABE">
      <w:pPr>
        <w:spacing w:after="0" w:line="240" w:lineRule="auto"/>
        <w:rPr>
          <w:rFonts w:cs="Arial"/>
          <w:bCs/>
          <w:lang w:eastAsia="en-US"/>
        </w:rPr>
      </w:pPr>
      <w:r w:rsidRPr="00A62ABE">
        <w:rPr>
          <w:rFonts w:cs="Arial"/>
          <w:bCs/>
          <w:lang w:eastAsia="en-US"/>
        </w:rPr>
        <w:t xml:space="preserve">Please e-mail completed applications to </w:t>
      </w:r>
      <w:hyperlink r:id="rId10" w:history="1">
        <w:r w:rsidRPr="00A62ABE">
          <w:rPr>
            <w:rStyle w:val="Hyperlink"/>
            <w:rFonts w:cs="Arial"/>
            <w:bCs/>
            <w:color w:val="auto"/>
            <w:lang w:eastAsia="en-US"/>
          </w:rPr>
          <w:t>recruitment@torfaen.gov.uk</w:t>
        </w:r>
      </w:hyperlink>
      <w:r w:rsidR="00711034" w:rsidRPr="00A62ABE">
        <w:rPr>
          <w:rFonts w:cs="Arial"/>
          <w:bCs/>
          <w:lang w:eastAsia="en-US"/>
        </w:rPr>
        <w:t>. A</w:t>
      </w:r>
      <w:r w:rsidR="00490CFB" w:rsidRPr="00A62ABE">
        <w:rPr>
          <w:rFonts w:cs="Arial"/>
          <w:bCs/>
          <w:lang w:eastAsia="en-US"/>
        </w:rPr>
        <w:t>lternatively send application form</w:t>
      </w:r>
      <w:r w:rsidRPr="00A62ABE">
        <w:rPr>
          <w:rFonts w:cs="Arial"/>
          <w:bCs/>
          <w:lang w:eastAsia="en-US"/>
        </w:rPr>
        <w:t xml:space="preserve"> to:</w:t>
      </w:r>
      <w:r w:rsidR="00711034" w:rsidRPr="00A62ABE">
        <w:rPr>
          <w:rFonts w:cs="Arial"/>
          <w:bCs/>
          <w:lang w:eastAsia="en-US"/>
        </w:rPr>
        <w:t xml:space="preserve"> </w:t>
      </w:r>
      <w:r w:rsidR="00AC11F8" w:rsidRPr="00A62ABE">
        <w:rPr>
          <w:rFonts w:cs="Arial"/>
          <w:bCs/>
          <w:lang w:eastAsia="en-US"/>
        </w:rPr>
        <w:t>The Recruitment Team, Floor 4, Civic Centre, Pontypool, Torfaen NP4 6YB.</w:t>
      </w:r>
    </w:p>
    <w:p w14:paraId="3C06EE62" w14:textId="77777777" w:rsidR="00593BD6" w:rsidRPr="00A62ABE" w:rsidRDefault="00593BD6" w:rsidP="00A62ABE">
      <w:pPr>
        <w:spacing w:after="0" w:line="240" w:lineRule="auto"/>
        <w:jc w:val="both"/>
        <w:rPr>
          <w:rFonts w:cs="Arial"/>
          <w:b/>
          <w:bCs/>
        </w:rPr>
      </w:pPr>
    </w:p>
    <w:p w14:paraId="70F406DB" w14:textId="7D6F52E0" w:rsidR="00EE46EF" w:rsidRPr="006C6EA1" w:rsidRDefault="00EE46EF" w:rsidP="00A62ABE">
      <w:pPr>
        <w:spacing w:after="0" w:line="240" w:lineRule="auto"/>
        <w:jc w:val="both"/>
        <w:rPr>
          <w:rFonts w:cs="Arial"/>
          <w:b/>
          <w:bCs/>
          <w:color w:val="FF0000"/>
        </w:rPr>
      </w:pPr>
      <w:r w:rsidRPr="006C6EA1">
        <w:rPr>
          <w:rFonts w:cs="Arial"/>
          <w:b/>
          <w:bCs/>
          <w:color w:val="FF0000"/>
        </w:rPr>
        <w:t>Closing Date:</w:t>
      </w:r>
      <w:r w:rsidR="00BD70C4">
        <w:rPr>
          <w:rFonts w:cs="Arial"/>
          <w:b/>
          <w:bCs/>
          <w:color w:val="FF0000"/>
        </w:rPr>
        <w:t xml:space="preserve"> Friday 23</w:t>
      </w:r>
      <w:r w:rsidR="00BD70C4" w:rsidRPr="00BD70C4">
        <w:rPr>
          <w:rFonts w:cs="Arial"/>
          <w:b/>
          <w:bCs/>
          <w:color w:val="FF0000"/>
          <w:vertAlign w:val="superscript"/>
        </w:rPr>
        <w:t>rd</w:t>
      </w:r>
      <w:r w:rsidR="00BD70C4">
        <w:rPr>
          <w:rFonts w:cs="Arial"/>
          <w:b/>
          <w:bCs/>
          <w:color w:val="FF0000"/>
        </w:rPr>
        <w:t xml:space="preserve"> February 2024</w:t>
      </w:r>
    </w:p>
    <w:p w14:paraId="5CB7F6EB" w14:textId="48D254AE" w:rsidR="00EE46EF" w:rsidRPr="006C6EA1" w:rsidRDefault="00EE46EF" w:rsidP="00A62ABE">
      <w:pPr>
        <w:spacing w:after="0" w:line="240" w:lineRule="auto"/>
        <w:jc w:val="both"/>
        <w:rPr>
          <w:rFonts w:cs="Arial"/>
          <w:b/>
          <w:bCs/>
          <w:color w:val="FF0000"/>
        </w:rPr>
      </w:pPr>
      <w:r w:rsidRPr="006C6EA1">
        <w:rPr>
          <w:rFonts w:cs="Arial"/>
          <w:b/>
          <w:bCs/>
          <w:color w:val="FF0000"/>
        </w:rPr>
        <w:t xml:space="preserve">Shortlisting Date:  </w:t>
      </w:r>
      <w:r w:rsidR="00BD70C4">
        <w:rPr>
          <w:rFonts w:cs="Arial"/>
          <w:b/>
          <w:bCs/>
          <w:color w:val="FF0000"/>
        </w:rPr>
        <w:t>Monday 26</w:t>
      </w:r>
      <w:r w:rsidR="00BD70C4" w:rsidRPr="00BD70C4">
        <w:rPr>
          <w:rFonts w:cs="Arial"/>
          <w:b/>
          <w:bCs/>
          <w:color w:val="FF0000"/>
          <w:vertAlign w:val="superscript"/>
        </w:rPr>
        <w:t>th</w:t>
      </w:r>
      <w:r w:rsidR="00BD70C4">
        <w:rPr>
          <w:rFonts w:cs="Arial"/>
          <w:b/>
          <w:bCs/>
          <w:color w:val="FF0000"/>
        </w:rPr>
        <w:t xml:space="preserve"> February 2024</w:t>
      </w:r>
    </w:p>
    <w:p w14:paraId="18887CDA" w14:textId="6382C96B" w:rsidR="007C1052" w:rsidRDefault="00EE46EF" w:rsidP="00A62ABE">
      <w:pPr>
        <w:spacing w:after="0" w:line="240" w:lineRule="auto"/>
        <w:jc w:val="both"/>
        <w:rPr>
          <w:rFonts w:cs="Arial"/>
          <w:b/>
          <w:bCs/>
          <w:color w:val="FF0000"/>
        </w:rPr>
      </w:pPr>
      <w:r w:rsidRPr="006C6EA1">
        <w:rPr>
          <w:rFonts w:cs="Arial"/>
          <w:b/>
          <w:bCs/>
          <w:color w:val="FF0000"/>
        </w:rPr>
        <w:t xml:space="preserve">Interview Dates:  </w:t>
      </w:r>
      <w:r w:rsidR="00BD70C4">
        <w:rPr>
          <w:rFonts w:cs="Arial"/>
          <w:b/>
          <w:bCs/>
          <w:color w:val="FF0000"/>
        </w:rPr>
        <w:t>Monday 4</w:t>
      </w:r>
      <w:r w:rsidR="00BD70C4" w:rsidRPr="00BD70C4">
        <w:rPr>
          <w:rFonts w:cs="Arial"/>
          <w:b/>
          <w:bCs/>
          <w:color w:val="FF0000"/>
          <w:vertAlign w:val="superscript"/>
        </w:rPr>
        <w:t>th</w:t>
      </w:r>
      <w:r w:rsidR="00BD70C4">
        <w:rPr>
          <w:rFonts w:cs="Arial"/>
          <w:b/>
          <w:bCs/>
          <w:color w:val="FF0000"/>
        </w:rPr>
        <w:t xml:space="preserve"> March 2024</w:t>
      </w:r>
    </w:p>
    <w:p w14:paraId="472A64C0" w14:textId="5F7FE91C" w:rsidR="00371D48" w:rsidRPr="00A62ABE" w:rsidRDefault="00100CAE" w:rsidP="00A62ABE">
      <w:pPr>
        <w:spacing w:after="0" w:line="240" w:lineRule="auto"/>
        <w:jc w:val="both"/>
        <w:rPr>
          <w:rFonts w:cs="Arial"/>
          <w:b/>
          <w:bCs/>
          <w:i/>
          <w:color w:val="FF0000"/>
        </w:rPr>
      </w:pPr>
      <w:r w:rsidRPr="00A62ABE">
        <w:rPr>
          <w:rFonts w:cs="Arial"/>
          <w:b/>
          <w:bCs/>
          <w:color w:val="FF0000"/>
        </w:rPr>
        <w:t>Post Ref:</w:t>
      </w:r>
      <w:r w:rsidRPr="00A62ABE">
        <w:rPr>
          <w:rFonts w:cs="Arial"/>
          <w:b/>
          <w:bCs/>
          <w:color w:val="FF0000"/>
        </w:rPr>
        <w:tab/>
      </w:r>
      <w:r w:rsidRPr="00A62ABE">
        <w:rPr>
          <w:rFonts w:cs="Arial"/>
          <w:b/>
          <w:bCs/>
          <w:color w:val="FF0000"/>
        </w:rPr>
        <w:tab/>
      </w:r>
    </w:p>
    <w:sectPr w:rsidR="00371D48" w:rsidRPr="00A62ABE" w:rsidSect="00905CDB">
      <w:pgSz w:w="11906" w:h="16838"/>
      <w:pgMar w:top="851" w:right="1440" w:bottom="1440" w:left="1440" w:header="709" w:footer="709" w:gutter="0"/>
      <w:pgBorders w:display="firstPage" w:offsetFrom="page">
        <w:top w:val="single" w:sz="24" w:space="24" w:color="339966"/>
        <w:left w:val="single" w:sz="24" w:space="24" w:color="339966"/>
        <w:bottom w:val="single" w:sz="24" w:space="24" w:color="339966"/>
        <w:right w:val="single" w:sz="24" w:space="24" w:color="3399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orfaen County Borough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E0"/>
    <w:multiLevelType w:val="multilevel"/>
    <w:tmpl w:val="775A4F3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9653E2"/>
    <w:multiLevelType w:val="hybridMultilevel"/>
    <w:tmpl w:val="95161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4642F"/>
    <w:multiLevelType w:val="hybridMultilevel"/>
    <w:tmpl w:val="4D38EF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A57BAB"/>
    <w:multiLevelType w:val="hybridMultilevel"/>
    <w:tmpl w:val="6A36294C"/>
    <w:lvl w:ilvl="0" w:tplc="8E2CA54C">
      <w:start w:val="5"/>
      <w:numFmt w:val="decimal"/>
      <w:lvlText w:val="%1."/>
      <w:lvlJc w:val="left"/>
      <w:pPr>
        <w:tabs>
          <w:tab w:val="num" w:pos="1080"/>
        </w:tabs>
        <w:ind w:left="1080" w:hanging="720"/>
      </w:pPr>
      <w:rPr>
        <w:rFonts w:cs="Arial" w:hint="default"/>
        <w:color w:val="00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C2335C"/>
    <w:multiLevelType w:val="hybridMultilevel"/>
    <w:tmpl w:val="03EE4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A57AD"/>
    <w:multiLevelType w:val="hybridMultilevel"/>
    <w:tmpl w:val="68BC8B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0746E"/>
    <w:multiLevelType w:val="multilevel"/>
    <w:tmpl w:val="4E86E25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FA4511"/>
    <w:multiLevelType w:val="hybridMultilevel"/>
    <w:tmpl w:val="93B40D5A"/>
    <w:lvl w:ilvl="0" w:tplc="CCFA20B2">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504A03"/>
    <w:multiLevelType w:val="hybridMultilevel"/>
    <w:tmpl w:val="E3085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281C20"/>
    <w:multiLevelType w:val="hybridMultilevel"/>
    <w:tmpl w:val="8192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423DB"/>
    <w:multiLevelType w:val="multilevel"/>
    <w:tmpl w:val="8E20FD0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866C89"/>
    <w:multiLevelType w:val="hybridMultilevel"/>
    <w:tmpl w:val="99799376"/>
    <w:lvl w:ilvl="0" w:tplc="6E2E7880">
      <w:start w:val="1"/>
      <w:numFmt w:val="bullet"/>
      <w:lvlText w:val=""/>
      <w:lvlJc w:val="left"/>
      <w:pPr>
        <w:ind w:left="720" w:hanging="360"/>
      </w:pPr>
      <w:rPr>
        <w:rFonts w:ascii="Symbol" w:eastAsia="Symbol" w:hAnsi="Symbol" w:hint="default"/>
      </w:rPr>
    </w:lvl>
    <w:lvl w:ilvl="1" w:tplc="373A2600">
      <w:start w:val="1"/>
      <w:numFmt w:val="bullet"/>
      <w:lvlText w:val="o"/>
      <w:lvlJc w:val="left"/>
      <w:pPr>
        <w:ind w:left="1440" w:hanging="360"/>
      </w:pPr>
      <w:rPr>
        <w:rFonts w:ascii="Courier New" w:eastAsia="Courier New" w:hAnsi="Courier New" w:cs="Courier New" w:hint="default"/>
      </w:rPr>
    </w:lvl>
    <w:lvl w:ilvl="2" w:tplc="44C82164">
      <w:start w:val="1"/>
      <w:numFmt w:val="bullet"/>
      <w:lvlText w:val=""/>
      <w:lvlJc w:val="left"/>
      <w:pPr>
        <w:ind w:left="2160" w:hanging="360"/>
      </w:pPr>
      <w:rPr>
        <w:rFonts w:ascii="Wingdings" w:eastAsia="Wingdings" w:hAnsi="Wingdings" w:hint="default"/>
      </w:rPr>
    </w:lvl>
    <w:lvl w:ilvl="3" w:tplc="810643EA">
      <w:start w:val="1"/>
      <w:numFmt w:val="bullet"/>
      <w:lvlText w:val=""/>
      <w:lvlJc w:val="left"/>
      <w:pPr>
        <w:ind w:left="2880" w:hanging="360"/>
      </w:pPr>
      <w:rPr>
        <w:rFonts w:ascii="Symbol" w:eastAsia="Symbol" w:hAnsi="Symbol" w:hint="default"/>
      </w:rPr>
    </w:lvl>
    <w:lvl w:ilvl="4" w:tplc="D8B4FCC0">
      <w:start w:val="1"/>
      <w:numFmt w:val="bullet"/>
      <w:lvlText w:val="o"/>
      <w:lvlJc w:val="left"/>
      <w:pPr>
        <w:ind w:left="3600" w:hanging="360"/>
      </w:pPr>
      <w:rPr>
        <w:rFonts w:ascii="Courier New" w:eastAsia="Courier New" w:hAnsi="Courier New" w:cs="Courier New" w:hint="default"/>
      </w:rPr>
    </w:lvl>
    <w:lvl w:ilvl="5" w:tplc="02FCB7F6">
      <w:start w:val="1"/>
      <w:numFmt w:val="bullet"/>
      <w:lvlText w:val=""/>
      <w:lvlJc w:val="left"/>
      <w:pPr>
        <w:ind w:left="4320" w:hanging="360"/>
      </w:pPr>
      <w:rPr>
        <w:rFonts w:ascii="Wingdings" w:eastAsia="Wingdings" w:hAnsi="Wingdings" w:hint="default"/>
      </w:rPr>
    </w:lvl>
    <w:lvl w:ilvl="6" w:tplc="09844A60">
      <w:start w:val="1"/>
      <w:numFmt w:val="bullet"/>
      <w:lvlText w:val=""/>
      <w:lvlJc w:val="left"/>
      <w:pPr>
        <w:ind w:left="5040" w:hanging="360"/>
      </w:pPr>
      <w:rPr>
        <w:rFonts w:ascii="Symbol" w:eastAsia="Symbol" w:hAnsi="Symbol" w:hint="default"/>
      </w:rPr>
    </w:lvl>
    <w:lvl w:ilvl="7" w:tplc="B00AE212">
      <w:start w:val="1"/>
      <w:numFmt w:val="bullet"/>
      <w:lvlText w:val="o"/>
      <w:lvlJc w:val="left"/>
      <w:pPr>
        <w:ind w:left="5760" w:hanging="360"/>
      </w:pPr>
      <w:rPr>
        <w:rFonts w:ascii="Courier New" w:eastAsia="Courier New" w:hAnsi="Courier New" w:cs="Courier New" w:hint="default"/>
      </w:rPr>
    </w:lvl>
    <w:lvl w:ilvl="8" w:tplc="52D42A8C">
      <w:start w:val="1"/>
      <w:numFmt w:val="bullet"/>
      <w:lvlText w:val=""/>
      <w:lvlJc w:val="left"/>
      <w:pPr>
        <w:ind w:left="6480" w:hanging="360"/>
      </w:pPr>
      <w:rPr>
        <w:rFonts w:ascii="Wingdings" w:eastAsia="Wingdings" w:hAnsi="Wingdings" w:hint="default"/>
      </w:rPr>
    </w:lvl>
  </w:abstractNum>
  <w:abstractNum w:abstractNumId="12" w15:restartNumberingAfterBreak="0">
    <w:nsid w:val="66866C8A"/>
    <w:multiLevelType w:val="hybridMultilevel"/>
    <w:tmpl w:val="99799375"/>
    <w:lvl w:ilvl="0" w:tplc="EB30389A">
      <w:start w:val="1"/>
      <w:numFmt w:val="bullet"/>
      <w:lvlText w:val=""/>
      <w:lvlJc w:val="left"/>
      <w:pPr>
        <w:ind w:left="720" w:hanging="360"/>
      </w:pPr>
      <w:rPr>
        <w:rFonts w:ascii="Symbol" w:eastAsia="Symbol" w:hAnsi="Symbol" w:hint="default"/>
      </w:rPr>
    </w:lvl>
    <w:lvl w:ilvl="1" w:tplc="E63418F2">
      <w:start w:val="1"/>
      <w:numFmt w:val="bullet"/>
      <w:lvlText w:val="o"/>
      <w:lvlJc w:val="left"/>
      <w:pPr>
        <w:ind w:left="1440" w:hanging="360"/>
      </w:pPr>
      <w:rPr>
        <w:rFonts w:ascii="Courier New" w:eastAsia="Courier New" w:hAnsi="Courier New" w:cs="Courier New" w:hint="default"/>
      </w:rPr>
    </w:lvl>
    <w:lvl w:ilvl="2" w:tplc="65E6BA5A">
      <w:start w:val="1"/>
      <w:numFmt w:val="bullet"/>
      <w:lvlText w:val=""/>
      <w:lvlJc w:val="left"/>
      <w:pPr>
        <w:ind w:left="2160" w:hanging="360"/>
      </w:pPr>
      <w:rPr>
        <w:rFonts w:ascii="Wingdings" w:eastAsia="Wingdings" w:hAnsi="Wingdings" w:hint="default"/>
      </w:rPr>
    </w:lvl>
    <w:lvl w:ilvl="3" w:tplc="C85E7C1C">
      <w:start w:val="1"/>
      <w:numFmt w:val="bullet"/>
      <w:lvlText w:val=""/>
      <w:lvlJc w:val="left"/>
      <w:pPr>
        <w:ind w:left="2880" w:hanging="360"/>
      </w:pPr>
      <w:rPr>
        <w:rFonts w:ascii="Symbol" w:eastAsia="Symbol" w:hAnsi="Symbol" w:hint="default"/>
      </w:rPr>
    </w:lvl>
    <w:lvl w:ilvl="4" w:tplc="D97E4546">
      <w:start w:val="1"/>
      <w:numFmt w:val="bullet"/>
      <w:lvlText w:val="o"/>
      <w:lvlJc w:val="left"/>
      <w:pPr>
        <w:ind w:left="3600" w:hanging="360"/>
      </w:pPr>
      <w:rPr>
        <w:rFonts w:ascii="Courier New" w:eastAsia="Courier New" w:hAnsi="Courier New" w:cs="Courier New" w:hint="default"/>
      </w:rPr>
    </w:lvl>
    <w:lvl w:ilvl="5" w:tplc="F4C6FA56">
      <w:start w:val="1"/>
      <w:numFmt w:val="bullet"/>
      <w:lvlText w:val=""/>
      <w:lvlJc w:val="left"/>
      <w:pPr>
        <w:ind w:left="4320" w:hanging="360"/>
      </w:pPr>
      <w:rPr>
        <w:rFonts w:ascii="Wingdings" w:eastAsia="Wingdings" w:hAnsi="Wingdings" w:hint="default"/>
      </w:rPr>
    </w:lvl>
    <w:lvl w:ilvl="6" w:tplc="5C861A84">
      <w:start w:val="1"/>
      <w:numFmt w:val="bullet"/>
      <w:lvlText w:val=""/>
      <w:lvlJc w:val="left"/>
      <w:pPr>
        <w:ind w:left="5040" w:hanging="360"/>
      </w:pPr>
      <w:rPr>
        <w:rFonts w:ascii="Symbol" w:eastAsia="Symbol" w:hAnsi="Symbol" w:hint="default"/>
      </w:rPr>
    </w:lvl>
    <w:lvl w:ilvl="7" w:tplc="B3347E98">
      <w:start w:val="1"/>
      <w:numFmt w:val="bullet"/>
      <w:lvlText w:val="o"/>
      <w:lvlJc w:val="left"/>
      <w:pPr>
        <w:ind w:left="5760" w:hanging="360"/>
      </w:pPr>
      <w:rPr>
        <w:rFonts w:ascii="Courier New" w:eastAsia="Courier New" w:hAnsi="Courier New" w:cs="Courier New" w:hint="default"/>
      </w:rPr>
    </w:lvl>
    <w:lvl w:ilvl="8" w:tplc="1AC8CBC0">
      <w:start w:val="1"/>
      <w:numFmt w:val="bullet"/>
      <w:lvlText w:val=""/>
      <w:lvlJc w:val="left"/>
      <w:pPr>
        <w:ind w:left="6480" w:hanging="360"/>
      </w:pPr>
      <w:rPr>
        <w:rFonts w:ascii="Wingdings" w:eastAsia="Wingdings" w:hAnsi="Wingdings" w:hint="default"/>
      </w:rPr>
    </w:lvl>
  </w:abstractNum>
  <w:abstractNum w:abstractNumId="13" w15:restartNumberingAfterBreak="0">
    <w:nsid w:val="67101CFC"/>
    <w:multiLevelType w:val="multilevel"/>
    <w:tmpl w:val="4A82D8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D958BA"/>
    <w:multiLevelType w:val="hybridMultilevel"/>
    <w:tmpl w:val="5E626E8C"/>
    <w:lvl w:ilvl="0" w:tplc="0809000B">
      <w:start w:val="1"/>
      <w:numFmt w:val="bullet"/>
      <w:lvlText w:val=""/>
      <w:lvlJc w:val="left"/>
      <w:pPr>
        <w:ind w:left="107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04E29"/>
    <w:multiLevelType w:val="hybridMultilevel"/>
    <w:tmpl w:val="F3DE32C4"/>
    <w:lvl w:ilvl="0" w:tplc="D87EF376">
      <w:start w:val="1"/>
      <w:numFmt w:val="decimal"/>
      <w:lvlText w:val="%1."/>
      <w:lvlJc w:val="left"/>
      <w:pPr>
        <w:ind w:left="1211"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15774DA"/>
    <w:multiLevelType w:val="hybridMultilevel"/>
    <w:tmpl w:val="03EE4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D17001"/>
    <w:multiLevelType w:val="hybridMultilevel"/>
    <w:tmpl w:val="5AB8B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856235">
    <w:abstractNumId w:val="11"/>
  </w:num>
  <w:num w:numId="2" w16cid:durableId="1533304799">
    <w:abstractNumId w:val="12"/>
  </w:num>
  <w:num w:numId="3" w16cid:durableId="1162045802">
    <w:abstractNumId w:val="1"/>
  </w:num>
  <w:num w:numId="4" w16cid:durableId="1708138086">
    <w:abstractNumId w:val="14"/>
  </w:num>
  <w:num w:numId="5" w16cid:durableId="1826555343">
    <w:abstractNumId w:val="10"/>
  </w:num>
  <w:num w:numId="6" w16cid:durableId="46345002">
    <w:abstractNumId w:val="15"/>
  </w:num>
  <w:num w:numId="7" w16cid:durableId="513032624">
    <w:abstractNumId w:val="6"/>
  </w:num>
  <w:num w:numId="8" w16cid:durableId="1136028779">
    <w:abstractNumId w:val="2"/>
  </w:num>
  <w:num w:numId="9" w16cid:durableId="634019116">
    <w:abstractNumId w:val="7"/>
  </w:num>
  <w:num w:numId="10" w16cid:durableId="774835127">
    <w:abstractNumId w:val="13"/>
  </w:num>
  <w:num w:numId="11" w16cid:durableId="282615924">
    <w:abstractNumId w:val="17"/>
  </w:num>
  <w:num w:numId="12" w16cid:durableId="2096516083">
    <w:abstractNumId w:val="3"/>
  </w:num>
  <w:num w:numId="13" w16cid:durableId="2111388832">
    <w:abstractNumId w:val="9"/>
  </w:num>
  <w:num w:numId="14" w16cid:durableId="289750380">
    <w:abstractNumId w:val="5"/>
  </w:num>
  <w:num w:numId="15" w16cid:durableId="298342270">
    <w:abstractNumId w:val="0"/>
  </w:num>
  <w:num w:numId="16" w16cid:durableId="1360005125">
    <w:abstractNumId w:val="8"/>
  </w:num>
  <w:num w:numId="17" w16cid:durableId="1718159033">
    <w:abstractNumId w:val="4"/>
  </w:num>
  <w:num w:numId="18" w16cid:durableId="374501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DD"/>
    <w:rsid w:val="00020005"/>
    <w:rsid w:val="00026041"/>
    <w:rsid w:val="0006398F"/>
    <w:rsid w:val="000678E3"/>
    <w:rsid w:val="000867AA"/>
    <w:rsid w:val="000B11FA"/>
    <w:rsid w:val="000C6C95"/>
    <w:rsid w:val="000C77C3"/>
    <w:rsid w:val="000E14B7"/>
    <w:rsid w:val="000F01EE"/>
    <w:rsid w:val="00100CAE"/>
    <w:rsid w:val="00126B26"/>
    <w:rsid w:val="00127898"/>
    <w:rsid w:val="00163C4F"/>
    <w:rsid w:val="00173127"/>
    <w:rsid w:val="00190A7B"/>
    <w:rsid w:val="001C49DD"/>
    <w:rsid w:val="001E3DA1"/>
    <w:rsid w:val="00231826"/>
    <w:rsid w:val="002360BA"/>
    <w:rsid w:val="00246C94"/>
    <w:rsid w:val="00254DFB"/>
    <w:rsid w:val="00262DA5"/>
    <w:rsid w:val="00267ACC"/>
    <w:rsid w:val="00274145"/>
    <w:rsid w:val="00281C53"/>
    <w:rsid w:val="0028570A"/>
    <w:rsid w:val="002C2A2C"/>
    <w:rsid w:val="002D7810"/>
    <w:rsid w:val="00302F0F"/>
    <w:rsid w:val="00370938"/>
    <w:rsid w:val="00371D48"/>
    <w:rsid w:val="003809DE"/>
    <w:rsid w:val="003B1C69"/>
    <w:rsid w:val="00414E98"/>
    <w:rsid w:val="00433D83"/>
    <w:rsid w:val="00454C3F"/>
    <w:rsid w:val="00462D59"/>
    <w:rsid w:val="004632C3"/>
    <w:rsid w:val="00485C18"/>
    <w:rsid w:val="00490CFB"/>
    <w:rsid w:val="004946EC"/>
    <w:rsid w:val="004D7E70"/>
    <w:rsid w:val="004D7E7D"/>
    <w:rsid w:val="00500D36"/>
    <w:rsid w:val="00544F04"/>
    <w:rsid w:val="00545270"/>
    <w:rsid w:val="00590561"/>
    <w:rsid w:val="00593BD6"/>
    <w:rsid w:val="005B07F6"/>
    <w:rsid w:val="006325CA"/>
    <w:rsid w:val="0067493A"/>
    <w:rsid w:val="00677C66"/>
    <w:rsid w:val="006B42FE"/>
    <w:rsid w:val="006C31A1"/>
    <w:rsid w:val="006C6EA1"/>
    <w:rsid w:val="006E3BAE"/>
    <w:rsid w:val="006E769C"/>
    <w:rsid w:val="00711034"/>
    <w:rsid w:val="00715EFD"/>
    <w:rsid w:val="00744AF5"/>
    <w:rsid w:val="0074527C"/>
    <w:rsid w:val="00750D22"/>
    <w:rsid w:val="007666EC"/>
    <w:rsid w:val="007779C2"/>
    <w:rsid w:val="007A61AF"/>
    <w:rsid w:val="007B4F60"/>
    <w:rsid w:val="007C1052"/>
    <w:rsid w:val="007C136F"/>
    <w:rsid w:val="007F45CD"/>
    <w:rsid w:val="00801A14"/>
    <w:rsid w:val="00804D83"/>
    <w:rsid w:val="0081526F"/>
    <w:rsid w:val="00853D19"/>
    <w:rsid w:val="008C081B"/>
    <w:rsid w:val="008D5753"/>
    <w:rsid w:val="00905140"/>
    <w:rsid w:val="00905CDB"/>
    <w:rsid w:val="009372DF"/>
    <w:rsid w:val="00941C06"/>
    <w:rsid w:val="00946619"/>
    <w:rsid w:val="009530C8"/>
    <w:rsid w:val="009532F5"/>
    <w:rsid w:val="00973BC6"/>
    <w:rsid w:val="009E3169"/>
    <w:rsid w:val="009E65A5"/>
    <w:rsid w:val="009E73D2"/>
    <w:rsid w:val="009F4D4D"/>
    <w:rsid w:val="00A4079F"/>
    <w:rsid w:val="00A550D4"/>
    <w:rsid w:val="00A62ABE"/>
    <w:rsid w:val="00A62B7E"/>
    <w:rsid w:val="00A8214F"/>
    <w:rsid w:val="00AC11F8"/>
    <w:rsid w:val="00B07242"/>
    <w:rsid w:val="00B13EBD"/>
    <w:rsid w:val="00B4417C"/>
    <w:rsid w:val="00B50237"/>
    <w:rsid w:val="00B5180A"/>
    <w:rsid w:val="00B96894"/>
    <w:rsid w:val="00BA0D3D"/>
    <w:rsid w:val="00BD3265"/>
    <w:rsid w:val="00BD70C4"/>
    <w:rsid w:val="00BF1078"/>
    <w:rsid w:val="00C003D9"/>
    <w:rsid w:val="00C022CD"/>
    <w:rsid w:val="00C114E5"/>
    <w:rsid w:val="00C24B28"/>
    <w:rsid w:val="00C40FEE"/>
    <w:rsid w:val="00C53762"/>
    <w:rsid w:val="00C6422B"/>
    <w:rsid w:val="00C77FFB"/>
    <w:rsid w:val="00C8540F"/>
    <w:rsid w:val="00D06D93"/>
    <w:rsid w:val="00D65249"/>
    <w:rsid w:val="00D80BB4"/>
    <w:rsid w:val="00D9502B"/>
    <w:rsid w:val="00DA2695"/>
    <w:rsid w:val="00DA7851"/>
    <w:rsid w:val="00DA7BD3"/>
    <w:rsid w:val="00DB1187"/>
    <w:rsid w:val="00DB663E"/>
    <w:rsid w:val="00DC4E24"/>
    <w:rsid w:val="00E859A2"/>
    <w:rsid w:val="00ED4048"/>
    <w:rsid w:val="00ED73F1"/>
    <w:rsid w:val="00EE46EF"/>
    <w:rsid w:val="00EF7FBB"/>
    <w:rsid w:val="00F67184"/>
    <w:rsid w:val="00F97ED3"/>
    <w:rsid w:val="00FD1783"/>
    <w:rsid w:val="00FF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BE230C"/>
  <w15:chartTrackingRefBased/>
  <w15:docId w15:val="{B0912644-44F7-43F7-86B7-BBEC1BB5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cs="Times New Roman"/>
      <w:sz w:val="24"/>
      <w:szCs w:val="24"/>
    </w:rPr>
  </w:style>
  <w:style w:type="paragraph" w:styleId="Heading3">
    <w:name w:val="heading 3"/>
    <w:basedOn w:val="Normal"/>
    <w:next w:val="Normal"/>
    <w:link w:val="Heading3Char"/>
    <w:qFormat/>
    <w:rsid w:val="00433D83"/>
    <w:pPr>
      <w:keepNext/>
      <w:spacing w:after="0" w:line="240" w:lineRule="auto"/>
      <w:outlineLvl w:val="2"/>
    </w:pPr>
    <w:rPr>
      <w:rFonts w:ascii="Times New Roman" w:eastAsia="Times New Roman" w:hAnsi="Times New Roman"/>
      <w:b/>
      <w:sz w:val="28"/>
      <w:szCs w:val="20"/>
      <w:lang w:val="x-none" w:eastAsia="en-US"/>
    </w:rPr>
  </w:style>
  <w:style w:type="paragraph" w:styleId="Heading6">
    <w:name w:val="heading 6"/>
    <w:basedOn w:val="Normal"/>
    <w:next w:val="Normal"/>
    <w:link w:val="Heading6Char"/>
    <w:qFormat/>
    <w:rsid w:val="00750D22"/>
    <w:pPr>
      <w:keepNext/>
      <w:spacing w:after="0" w:line="240" w:lineRule="auto"/>
      <w:jc w:val="center"/>
      <w:outlineLvl w:val="5"/>
    </w:pPr>
    <w:rPr>
      <w:rFonts w:eastAsia="Times New Roman"/>
      <w:b/>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semiHidden/>
    <w:rPr>
      <w:rFonts w:ascii="Tahoma" w:eastAsia="Times New Roman" w:hAnsi="Tahoma" w:cs="Tahoma"/>
      <w:sz w:val="16"/>
      <w:szCs w:val="16"/>
    </w:rPr>
  </w:style>
  <w:style w:type="paragraph" w:customStyle="1" w:styleId="ColorfulGrid-Accent11">
    <w:name w:val="Colorful Grid - Accent 11"/>
    <w:basedOn w:val="Normal"/>
    <w:next w:val="Normal"/>
    <w:link w:val="ColorfulGrid-Accent1Char"/>
    <w:qFormat/>
    <w:rPr>
      <w:rFonts w:ascii="Calibri" w:eastAsia="MS Mincho" w:hAnsi="Calibri"/>
      <w:i/>
      <w:iCs/>
      <w:color w:val="000000"/>
      <w:sz w:val="22"/>
      <w:szCs w:val="22"/>
      <w:lang w:val="en-US" w:eastAsia="ja-JP"/>
    </w:rPr>
  </w:style>
  <w:style w:type="character" w:customStyle="1" w:styleId="ColorfulGrid-Accent1Char">
    <w:name w:val="Colorful Grid - Accent 1 Char"/>
    <w:link w:val="ColorfulGrid-Accent11"/>
    <w:rPr>
      <w:rFonts w:ascii="Calibri" w:eastAsia="MS Mincho" w:hAnsi="Calibri"/>
      <w:i/>
      <w:iCs/>
      <w:color w:val="000000"/>
      <w:sz w:val="22"/>
      <w:szCs w:val="22"/>
      <w:lang w:val="en-US"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pPr>
      <w:ind w:left="720"/>
    </w:pPr>
  </w:style>
  <w:style w:type="paragraph" w:customStyle="1" w:styleId="H2">
    <w:name w:val="H2"/>
    <w:basedOn w:val="Normal"/>
    <w:next w:val="Normal"/>
    <w:uiPriority w:val="99"/>
    <w:rsid w:val="00C022CD"/>
    <w:pPr>
      <w:keepNext/>
      <w:autoSpaceDE w:val="0"/>
      <w:autoSpaceDN w:val="0"/>
      <w:adjustRightInd w:val="0"/>
      <w:spacing w:before="100" w:after="100" w:line="240" w:lineRule="auto"/>
      <w:outlineLvl w:val="2"/>
    </w:pPr>
    <w:rPr>
      <w:rFonts w:ascii="Times New Roman" w:hAnsi="Times New Roman"/>
      <w:b/>
      <w:bCs/>
      <w:sz w:val="36"/>
      <w:szCs w:val="36"/>
    </w:rPr>
  </w:style>
  <w:style w:type="paragraph" w:styleId="Header">
    <w:name w:val="header"/>
    <w:basedOn w:val="Normal"/>
    <w:link w:val="HeaderChar"/>
    <w:rsid w:val="00D9502B"/>
    <w:pPr>
      <w:tabs>
        <w:tab w:val="center" w:pos="4320"/>
        <w:tab w:val="right" w:pos="8640"/>
      </w:tabs>
      <w:spacing w:after="0" w:line="240" w:lineRule="auto"/>
    </w:pPr>
    <w:rPr>
      <w:rFonts w:ascii="Times New Roman" w:eastAsia="Times New Roman" w:hAnsi="Times New Roman"/>
      <w:szCs w:val="20"/>
      <w:lang w:val="x-none" w:eastAsia="en-US"/>
    </w:rPr>
  </w:style>
  <w:style w:type="character" w:customStyle="1" w:styleId="HeaderChar">
    <w:name w:val="Header Char"/>
    <w:link w:val="Header"/>
    <w:rsid w:val="00D9502B"/>
    <w:rPr>
      <w:rFonts w:ascii="Times New Roman" w:eastAsia="Times New Roman" w:hAnsi="Times New Roman" w:cs="Times New Roman"/>
      <w:sz w:val="24"/>
      <w:lang w:eastAsia="en-US"/>
    </w:rPr>
  </w:style>
  <w:style w:type="paragraph" w:styleId="ListParagraph">
    <w:name w:val="List Paragraph"/>
    <w:basedOn w:val="Normal"/>
    <w:uiPriority w:val="34"/>
    <w:qFormat/>
    <w:rsid w:val="00D9502B"/>
    <w:pPr>
      <w:spacing w:after="0" w:line="240" w:lineRule="auto"/>
      <w:ind w:left="720"/>
    </w:pPr>
    <w:rPr>
      <w:rFonts w:ascii="Times New Roman" w:eastAsia="Times New Roman" w:hAnsi="Times New Roman"/>
      <w:szCs w:val="20"/>
      <w:lang w:eastAsia="en-US"/>
    </w:rPr>
  </w:style>
  <w:style w:type="character" w:customStyle="1" w:styleId="Heading6Char">
    <w:name w:val="Heading 6 Char"/>
    <w:link w:val="Heading6"/>
    <w:rsid w:val="00750D22"/>
    <w:rPr>
      <w:rFonts w:eastAsia="Times New Roman" w:cs="Times New Roman"/>
      <w:b/>
      <w:lang w:eastAsia="en-US"/>
    </w:rPr>
  </w:style>
  <w:style w:type="character" w:customStyle="1" w:styleId="Heading3Char">
    <w:name w:val="Heading 3 Char"/>
    <w:link w:val="Heading3"/>
    <w:rsid w:val="00433D83"/>
    <w:rPr>
      <w:rFonts w:ascii="Times New Roman" w:eastAsia="Times New Roman" w:hAnsi="Times New Roman" w:cs="Times New Roman"/>
      <w:b/>
      <w:sz w:val="28"/>
      <w:lang w:eastAsia="en-US"/>
    </w:rPr>
  </w:style>
  <w:style w:type="character" w:styleId="Hyperlink">
    <w:name w:val="Hyperlink"/>
    <w:rsid w:val="00AC11F8"/>
    <w:rPr>
      <w:color w:val="0000FF"/>
      <w:u w:val="single"/>
    </w:rPr>
  </w:style>
  <w:style w:type="paragraph" w:styleId="NormalWeb">
    <w:name w:val="Normal (Web)"/>
    <w:basedOn w:val="Normal"/>
    <w:uiPriority w:val="99"/>
    <w:unhideWhenUsed/>
    <w:rsid w:val="0081526F"/>
    <w:pPr>
      <w:spacing w:before="100" w:beforeAutospacing="1" w:after="100" w:afterAutospacing="1" w:line="240" w:lineRule="auto"/>
    </w:pPr>
    <w:rPr>
      <w:rFonts w:ascii="Times New Roman" w:eastAsia="Times New Roman" w:hAnsi="Times New Roman"/>
    </w:rPr>
  </w:style>
  <w:style w:type="character" w:styleId="UnresolvedMention">
    <w:name w:val="Unresolved Mention"/>
    <w:uiPriority w:val="99"/>
    <w:semiHidden/>
    <w:unhideWhenUsed/>
    <w:rsid w:val="00274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29002">
      <w:bodyDiv w:val="1"/>
      <w:marLeft w:val="0"/>
      <w:marRight w:val="0"/>
      <w:marTop w:val="0"/>
      <w:marBottom w:val="0"/>
      <w:divBdr>
        <w:top w:val="none" w:sz="0" w:space="0" w:color="auto"/>
        <w:left w:val="none" w:sz="0" w:space="0" w:color="auto"/>
        <w:bottom w:val="none" w:sz="0" w:space="0" w:color="auto"/>
        <w:right w:val="none" w:sz="0" w:space="0" w:color="auto"/>
      </w:divBdr>
    </w:div>
    <w:div w:id="20280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nib.org.uk/professionals/health-social-care-education-professionals/education-professionals/curriculum-framework-for-children-and-young-people-with-vision-impairment/"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torfaen.gov.uk" TargetMode="External"/><Relationship Id="rId4" Type="http://schemas.openxmlformats.org/officeDocument/2006/relationships/settings" Target="settings.xml"/><Relationship Id="rId9" Type="http://schemas.openxmlformats.org/officeDocument/2006/relationships/hyperlink" Target="mailto:Sarah.Hughes@torfa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B023-EE42-43E9-964F-95050223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500</Words>
  <Characters>2852</Characters>
  <Application>Microsoft Office Word</Application>
  <DocSecurity>0</DocSecurity>
  <Lines>23</Lines>
  <Paragraphs>6</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Recruitment - Job Description and Person Specification Template</vt:lpstr>
    </vt:vector>
  </TitlesOfParts>
  <Company>tcbc</Company>
  <LinksUpToDate>false</LinksUpToDate>
  <CharactersWithSpaces>3346</CharactersWithSpaces>
  <SharedDoc>false</SharedDoc>
  <HLinks>
    <vt:vector size="18" baseType="variant">
      <vt:variant>
        <vt:i4>917620</vt:i4>
      </vt:variant>
      <vt:variant>
        <vt:i4>9</vt:i4>
      </vt:variant>
      <vt:variant>
        <vt:i4>0</vt:i4>
      </vt:variant>
      <vt:variant>
        <vt:i4>5</vt:i4>
      </vt:variant>
      <vt:variant>
        <vt:lpwstr>mailto:recruitment@torfaen.gov.uk</vt:lpwstr>
      </vt:variant>
      <vt:variant>
        <vt:lpwstr/>
      </vt:variant>
      <vt:variant>
        <vt:i4>4784231</vt:i4>
      </vt:variant>
      <vt:variant>
        <vt:i4>6</vt:i4>
      </vt:variant>
      <vt:variant>
        <vt:i4>0</vt:i4>
      </vt:variant>
      <vt:variant>
        <vt:i4>5</vt:i4>
      </vt:variant>
      <vt:variant>
        <vt:lpwstr>mailto:Sarah.Hughes@torfaen.gov.uk</vt:lpwstr>
      </vt:variant>
      <vt:variant>
        <vt:lpwstr/>
      </vt:variant>
      <vt:variant>
        <vt:i4>2949165</vt:i4>
      </vt:variant>
      <vt:variant>
        <vt:i4>3</vt:i4>
      </vt:variant>
      <vt:variant>
        <vt:i4>0</vt:i4>
      </vt:variant>
      <vt:variant>
        <vt:i4>5</vt:i4>
      </vt:variant>
      <vt:variant>
        <vt:lpwstr>https://www.rnib.org.uk/professionals/health-social-care-education-professionals/education-professionals/curriculum-framework-for-children-and-young-people-with-vision-impairment/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Job Description and Person Specification Template</dc:title>
  <dc:subject/>
  <dc:creator>K Gould</dc:creator>
  <cp:keywords/>
  <cp:lastModifiedBy>Draper, Sian</cp:lastModifiedBy>
  <cp:revision>3</cp:revision>
  <cp:lastPrinted>2016-04-19T14:02:00Z</cp:lastPrinted>
  <dcterms:created xsi:type="dcterms:W3CDTF">2024-01-18T15:19:00Z</dcterms:created>
  <dcterms:modified xsi:type="dcterms:W3CDTF">2024-02-07T15:55:00Z</dcterms:modified>
</cp:coreProperties>
</file>