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0454" w14:textId="77777777" w:rsidR="00A730F2" w:rsidRDefault="00250CD9" w:rsidP="00A730F2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MANYLEB PERSON</w:t>
      </w:r>
    </w:p>
    <w:p w14:paraId="0131ECFA" w14:textId="77777777" w:rsidR="00A730F2" w:rsidRPr="00A730F2" w:rsidRDefault="00A730F2" w:rsidP="00A730F2">
      <w:pPr>
        <w:rPr>
          <w:rFonts w:ascii="Arial" w:hAnsi="Arial" w:cs="Arial"/>
        </w:rPr>
      </w:pPr>
    </w:p>
    <w:p w14:paraId="735CD9DB" w14:textId="77777777" w:rsidR="00A730F2" w:rsidRPr="00A730F2" w:rsidRDefault="00A730F2" w:rsidP="00A730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6983"/>
      </w:tblGrid>
      <w:tr w:rsidR="00BD0D99" w14:paraId="69CBC582" w14:textId="77777777" w:rsidTr="00052A8C">
        <w:tc>
          <w:tcPr>
            <w:tcW w:w="7087" w:type="dxa"/>
            <w:shd w:val="clear" w:color="auto" w:fill="auto"/>
          </w:tcPr>
          <w:p w14:paraId="4C1E98C0" w14:textId="77777777" w:rsidR="00A730F2" w:rsidRPr="00052A8C" w:rsidRDefault="00250CD9" w:rsidP="004B199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Swydd:</w:t>
            </w:r>
            <w:r>
              <w:rPr>
                <w:rFonts w:ascii="Arial" w:eastAsia="Arial" w:hAnsi="Arial" w:cs="Arial"/>
                <w:lang w:val="cy-GB"/>
              </w:rPr>
              <w:t xml:space="preserve"> Glanhäwr Arweiniol  </w:t>
            </w:r>
          </w:p>
        </w:tc>
        <w:tc>
          <w:tcPr>
            <w:tcW w:w="7087" w:type="dxa"/>
            <w:shd w:val="clear" w:color="auto" w:fill="auto"/>
          </w:tcPr>
          <w:p w14:paraId="4CD6DC3C" w14:textId="77777777" w:rsidR="00A730F2" w:rsidRPr="00052A8C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Cyfarwyddiaeth:</w:t>
            </w:r>
            <w:r>
              <w:rPr>
                <w:rFonts w:ascii="Arial" w:eastAsia="Arial" w:hAnsi="Arial" w:cs="Arial"/>
                <w:lang w:val="cy-GB"/>
              </w:rPr>
              <w:t xml:space="preserve"> Dysgu a datblygu </w:t>
            </w:r>
          </w:p>
        </w:tc>
      </w:tr>
      <w:tr w:rsidR="00BD0D99" w14:paraId="4DCC3ADA" w14:textId="77777777" w:rsidTr="00052A8C">
        <w:tc>
          <w:tcPr>
            <w:tcW w:w="7087" w:type="dxa"/>
            <w:shd w:val="clear" w:color="auto" w:fill="auto"/>
          </w:tcPr>
          <w:p w14:paraId="4964F2A7" w14:textId="4A2E25F3" w:rsidR="00A730F2" w:rsidRPr="004B199D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Gradd:3</w:t>
            </w:r>
          </w:p>
        </w:tc>
        <w:tc>
          <w:tcPr>
            <w:tcW w:w="7087" w:type="dxa"/>
            <w:shd w:val="clear" w:color="auto" w:fill="auto"/>
          </w:tcPr>
          <w:p w14:paraId="40BDD61F" w14:textId="77777777" w:rsidR="00A730F2" w:rsidRPr="00052A8C" w:rsidRDefault="00250CD9" w:rsidP="00397C1F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Adran:</w:t>
            </w:r>
            <w:r>
              <w:rPr>
                <w:rFonts w:ascii="Arial" w:eastAsia="Arial" w:hAnsi="Arial" w:cs="Arial"/>
                <w:lang w:val="cy-GB"/>
              </w:rPr>
              <w:t xml:space="preserve"> Ysgol Gynradd Oak Field</w:t>
            </w:r>
          </w:p>
        </w:tc>
      </w:tr>
    </w:tbl>
    <w:p w14:paraId="2EFAA400" w14:textId="77777777" w:rsidR="004B199D" w:rsidRDefault="004B199D" w:rsidP="004B199D">
      <w:pPr>
        <w:pStyle w:val="Default"/>
      </w:pPr>
    </w:p>
    <w:p w14:paraId="60724F91" w14:textId="77777777" w:rsidR="004B199D" w:rsidRPr="004B199D" w:rsidRDefault="00250CD9" w:rsidP="004B199D">
      <w:pPr>
        <w:pStyle w:val="Default"/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Mae’r Fanyleb Person yn nodi’r prif rinweddau sydd eu hangen ar ymgeiswyr er mwyn gallu cyflawni’r swydd yn foddhaol. Wrth lunio’r fanyleb, cynhaliwyd a</w:t>
      </w:r>
      <w:r>
        <w:rPr>
          <w:rFonts w:eastAsia="Arial"/>
          <w:sz w:val="22"/>
          <w:szCs w:val="22"/>
          <w:lang w:val="cy-GB"/>
        </w:rPr>
        <w:t xml:space="preserve">rchwiliad beirniadol o'r disgrifiad swydd er mwyn pennu elfennau’r swydd sy’n cael eu hystyried yn hanfodol. </w:t>
      </w:r>
    </w:p>
    <w:p w14:paraId="1C635707" w14:textId="77777777" w:rsidR="00A730F2" w:rsidRPr="004B199D" w:rsidRDefault="00250CD9" w:rsidP="004B199D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Bwriad y Fanyleb Person yw rhoi dealltwriaeth well i ddarpar ymgeiswy</w:t>
      </w:r>
      <w:r>
        <w:rPr>
          <w:rFonts w:ascii="Arial" w:eastAsia="Arial" w:hAnsi="Arial" w:cs="Arial"/>
          <w:sz w:val="22"/>
          <w:szCs w:val="22"/>
          <w:lang w:val="cy-GB"/>
        </w:rPr>
        <w:t>r o ofynion y swydd. Caiff ei defnyddio fel rhan o’r broses recriwtio er mwyn dewis ymgeiswyr a llunio rhestr fer. Dylech gyfeirio at bob pwynt yn y Fanyleb Person ac ateb y pwyntiau hynny, gan roi tystiolaeth o’r sgiliau, y profiad a’r wybodaeth sydd genn</w:t>
      </w:r>
      <w:r>
        <w:rPr>
          <w:rFonts w:ascii="Arial" w:eastAsia="Arial" w:hAnsi="Arial" w:cs="Arial"/>
          <w:sz w:val="22"/>
          <w:szCs w:val="22"/>
          <w:lang w:val="cy-GB"/>
        </w:rPr>
        <w:t xml:space="preserve">ych ym mhob un o’r meysydd hyn. Byddwch yn benodol bob amser. Peidiwch â defnyddio brawddegau cyffredinol megis “Mae gennyf y sgiliau angenrheidiol...” neu “Rwy’n hyderus y gallaf wneud y swydd yn dda...” Mae angen i’r panel sy’n llunio’r rhestr fer wybod </w:t>
      </w:r>
      <w:r>
        <w:rPr>
          <w:rFonts w:ascii="Arial" w:eastAsia="Arial" w:hAnsi="Arial" w:cs="Arial"/>
          <w:sz w:val="22"/>
          <w:szCs w:val="22"/>
          <w:lang w:val="cy-GB"/>
        </w:rPr>
        <w:t>sut rydych yn bodloni’r gofynion ar sail y dystiolaeth a gyflwynwch.</w:t>
      </w:r>
    </w:p>
    <w:p w14:paraId="2A0E69DB" w14:textId="77777777" w:rsidR="00A730F2" w:rsidRPr="00A730F2" w:rsidRDefault="00A730F2" w:rsidP="00A730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81"/>
        <w:gridCol w:w="3475"/>
        <w:gridCol w:w="3478"/>
      </w:tblGrid>
      <w:tr w:rsidR="00BD0D99" w14:paraId="78FBA41B" w14:textId="77777777" w:rsidTr="008413B2">
        <w:tc>
          <w:tcPr>
            <w:tcW w:w="3114" w:type="dxa"/>
            <w:shd w:val="clear" w:color="auto" w:fill="auto"/>
          </w:tcPr>
          <w:p w14:paraId="05FFC6E3" w14:textId="77777777" w:rsidR="00A730F2" w:rsidRPr="008413B2" w:rsidRDefault="00A730F2" w:rsidP="00A730F2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shd w:val="clear" w:color="auto" w:fill="auto"/>
          </w:tcPr>
          <w:p w14:paraId="407D9B27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HANFODOL</w:t>
            </w:r>
          </w:p>
        </w:tc>
        <w:tc>
          <w:tcPr>
            <w:tcW w:w="3475" w:type="dxa"/>
            <w:shd w:val="clear" w:color="auto" w:fill="auto"/>
          </w:tcPr>
          <w:p w14:paraId="2DB5F2D9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  <w:tc>
          <w:tcPr>
            <w:tcW w:w="3478" w:type="dxa"/>
            <w:shd w:val="clear" w:color="auto" w:fill="auto"/>
          </w:tcPr>
          <w:p w14:paraId="383233D7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NODIR HYN</w:t>
            </w:r>
          </w:p>
        </w:tc>
      </w:tr>
      <w:tr w:rsidR="00BD0D99" w14:paraId="04F26FD0" w14:textId="77777777" w:rsidTr="008413B2">
        <w:tc>
          <w:tcPr>
            <w:tcW w:w="3114" w:type="dxa"/>
            <w:shd w:val="clear" w:color="auto" w:fill="auto"/>
          </w:tcPr>
          <w:p w14:paraId="68D39A50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Profiad</w:t>
            </w:r>
          </w:p>
        </w:tc>
        <w:tc>
          <w:tcPr>
            <w:tcW w:w="38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5"/>
            </w:tblGrid>
            <w:tr w:rsidR="00BD0D99" w14:paraId="60184643" w14:textId="77777777">
              <w:trPr>
                <w:trHeight w:val="230"/>
              </w:trPr>
              <w:tc>
                <w:tcPr>
                  <w:tcW w:w="0" w:type="auto"/>
                </w:tcPr>
                <w:p w14:paraId="18D3EEAB" w14:textId="77777777" w:rsidR="004B199D" w:rsidRDefault="00250CD9" w:rsidP="004B199D">
                  <w:pPr>
                    <w:pStyle w:val="Default"/>
                  </w:pPr>
                  <w:r>
                    <w:rPr>
                      <w:rFonts w:eastAsia="Arial"/>
                      <w:lang w:val="cy-GB"/>
                    </w:rPr>
                    <w:t xml:space="preserve">Profiad blaenorol o weithio yn y diwydiant glanhau neu mewn disgyblaeth/amgylchedd arall sy’n gysylltiedig â glanhau. </w:t>
                  </w:r>
                </w:p>
                <w:p w14:paraId="1577D66A" w14:textId="77777777" w:rsidR="00B15613" w:rsidRDefault="00B15613" w:rsidP="004B199D">
                  <w:pPr>
                    <w:pStyle w:val="Default"/>
                  </w:pPr>
                </w:p>
                <w:p w14:paraId="31694E24" w14:textId="77777777" w:rsidR="00E35DEC" w:rsidRDefault="00250CD9" w:rsidP="004B199D">
                  <w:pPr>
                    <w:pStyle w:val="Default"/>
                  </w:pPr>
                  <w:r>
                    <w:rPr>
                      <w:rFonts w:eastAsia="Arial"/>
                      <w:lang w:val="cy-GB"/>
                    </w:rPr>
                    <w:t xml:space="preserve">Profiad o arwain tîm </w:t>
                  </w:r>
                </w:p>
                <w:p w14:paraId="2FE7864F" w14:textId="77777777" w:rsidR="00B15613" w:rsidRPr="008413B2" w:rsidRDefault="00B15613" w:rsidP="004B199D">
                  <w:pPr>
                    <w:pStyle w:val="Default"/>
                  </w:pPr>
                </w:p>
              </w:tc>
            </w:tr>
          </w:tbl>
          <w:p w14:paraId="1E4C4FB5" w14:textId="77777777" w:rsidR="00A730F2" w:rsidRPr="008413B2" w:rsidRDefault="00A730F2" w:rsidP="00A730F2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auto"/>
          </w:tcPr>
          <w:p w14:paraId="709AA4A6" w14:textId="77777777" w:rsidR="00A730F2" w:rsidRPr="008413B2" w:rsidRDefault="00A730F2" w:rsidP="00AA6A60">
            <w:pPr>
              <w:pStyle w:val="Default"/>
            </w:pPr>
          </w:p>
        </w:tc>
        <w:tc>
          <w:tcPr>
            <w:tcW w:w="3478" w:type="dxa"/>
            <w:shd w:val="clear" w:color="auto" w:fill="auto"/>
          </w:tcPr>
          <w:p w14:paraId="77AB6299" w14:textId="77777777" w:rsidR="00A730F2" w:rsidRPr="008413B2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Ffurflen gais a dilysu tystysgrifau arholiadau.</w:t>
            </w:r>
          </w:p>
        </w:tc>
      </w:tr>
      <w:tr w:rsidR="00BD0D99" w14:paraId="22B1A5B8" w14:textId="77777777" w:rsidTr="008413B2">
        <w:tc>
          <w:tcPr>
            <w:tcW w:w="3114" w:type="dxa"/>
            <w:shd w:val="clear" w:color="auto" w:fill="auto"/>
          </w:tcPr>
          <w:p w14:paraId="63B82526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Gwybodaeth</w:t>
            </w:r>
          </w:p>
        </w:tc>
        <w:tc>
          <w:tcPr>
            <w:tcW w:w="38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5"/>
            </w:tblGrid>
            <w:tr w:rsidR="00BD0D99" w14:paraId="5BB8AC5A" w14:textId="77777777">
              <w:trPr>
                <w:trHeight w:val="230"/>
              </w:trPr>
              <w:tc>
                <w:tcPr>
                  <w:tcW w:w="0" w:type="auto"/>
                </w:tcPr>
                <w:p w14:paraId="2A76118D" w14:textId="77777777" w:rsidR="00AA6A60" w:rsidRDefault="00250CD9" w:rsidP="00AA6A60">
                  <w:pPr>
                    <w:pStyle w:val="Default"/>
                  </w:pPr>
                  <w:r>
                    <w:rPr>
                      <w:rFonts w:eastAsia="Arial"/>
                      <w:lang w:val="cy-GB"/>
                    </w:rPr>
                    <w:t xml:space="preserve">Dealltwriaeth sylfaenol o'r amryw dasgau glanhau y mae angen eu gwneud i ddarparu Gwasanaeth Glanhau effeithlon ac effeithiol. </w:t>
                  </w:r>
                </w:p>
                <w:p w14:paraId="0E8C1389" w14:textId="77777777" w:rsidR="00B15613" w:rsidRDefault="00B15613" w:rsidP="00AA6A60">
                  <w:pPr>
                    <w:pStyle w:val="Default"/>
                  </w:pPr>
                </w:p>
                <w:p w14:paraId="2ED622EC" w14:textId="77777777" w:rsidR="00E35DEC" w:rsidRDefault="00250CD9" w:rsidP="00AA6A60">
                  <w:pPr>
                    <w:pStyle w:val="Default"/>
                  </w:pPr>
                  <w:r>
                    <w:rPr>
                      <w:rFonts w:eastAsia="Arial"/>
                      <w:lang w:val="cy-GB"/>
                    </w:rPr>
                    <w:t>Gwybodaeth am weithdrefnau iechyd a diogelwch a COSHH</w:t>
                  </w:r>
                </w:p>
                <w:p w14:paraId="68067B64" w14:textId="77777777" w:rsidR="00B15613" w:rsidRPr="008413B2" w:rsidRDefault="00B15613" w:rsidP="00AA6A60">
                  <w:pPr>
                    <w:pStyle w:val="Default"/>
                  </w:pPr>
                </w:p>
              </w:tc>
            </w:tr>
          </w:tbl>
          <w:p w14:paraId="56B8F0A8" w14:textId="77777777" w:rsidR="007346F6" w:rsidRPr="008413B2" w:rsidRDefault="007346F6" w:rsidP="00AA6A60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auto"/>
          </w:tcPr>
          <w:p w14:paraId="0FF52F75" w14:textId="77777777" w:rsidR="00A730F2" w:rsidRPr="008413B2" w:rsidRDefault="00A730F2" w:rsidP="00A730F2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  <w:shd w:val="clear" w:color="auto" w:fill="auto"/>
          </w:tcPr>
          <w:p w14:paraId="4C2A477D" w14:textId="77777777" w:rsidR="00A730F2" w:rsidRPr="008413B2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Hanes gwaith/swydd bresennol ar y ffurflen gais. </w:t>
            </w:r>
          </w:p>
          <w:p w14:paraId="0D0551CB" w14:textId="77777777" w:rsidR="002B7E27" w:rsidRPr="008413B2" w:rsidRDefault="002B7E27" w:rsidP="00A730F2">
            <w:pPr>
              <w:rPr>
                <w:rFonts w:ascii="Arial" w:hAnsi="Arial" w:cs="Arial"/>
              </w:rPr>
            </w:pPr>
          </w:p>
          <w:p w14:paraId="201F81E2" w14:textId="77777777" w:rsidR="002B7E27" w:rsidRPr="008413B2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Geirdaon</w:t>
            </w:r>
          </w:p>
          <w:p w14:paraId="73C68A39" w14:textId="77777777" w:rsidR="002B7E27" w:rsidRPr="008413B2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 (ag ymgeiswyr ar y rhestr fer)</w:t>
            </w:r>
          </w:p>
        </w:tc>
      </w:tr>
      <w:tr w:rsidR="00BD0D99" w14:paraId="4D3F4F7B" w14:textId="77777777" w:rsidTr="00B15613">
        <w:trPr>
          <w:trHeight w:val="1967"/>
        </w:trPr>
        <w:tc>
          <w:tcPr>
            <w:tcW w:w="3114" w:type="dxa"/>
            <w:shd w:val="clear" w:color="auto" w:fill="auto"/>
          </w:tcPr>
          <w:p w14:paraId="142F44CF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Sgiliau a Rhinweddau</w:t>
            </w:r>
          </w:p>
          <w:p w14:paraId="746F7F2E" w14:textId="77777777" w:rsidR="002B7E27" w:rsidRPr="008413B2" w:rsidRDefault="002B7E27" w:rsidP="00A730F2">
            <w:pPr>
              <w:rPr>
                <w:rFonts w:ascii="Arial" w:hAnsi="Arial" w:cs="Arial"/>
              </w:rPr>
            </w:pPr>
          </w:p>
          <w:p w14:paraId="746EFA93" w14:textId="77777777" w:rsidR="002B7E27" w:rsidRPr="008413B2" w:rsidRDefault="002B7E27" w:rsidP="00A730F2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5"/>
            </w:tblGrid>
            <w:tr w:rsidR="00BD0D99" w14:paraId="10474CC1" w14:textId="77777777">
              <w:trPr>
                <w:trHeight w:val="230"/>
              </w:trPr>
              <w:tc>
                <w:tcPr>
                  <w:tcW w:w="0" w:type="auto"/>
                </w:tcPr>
                <w:p w14:paraId="608FC4C6" w14:textId="77777777" w:rsidR="00B15613" w:rsidRDefault="00250CD9" w:rsidP="00AA6A60">
                  <w:pPr>
                    <w:pStyle w:val="Default"/>
                  </w:pPr>
                  <w:r>
                    <w:rPr>
                      <w:rFonts w:eastAsia="Arial"/>
                      <w:lang w:val="cy-GB"/>
                    </w:rPr>
                    <w:t xml:space="preserve">Gallu rheoli tîm a chynnal lefelau stoc ar gyfer yr holl adnoddau </w:t>
                  </w:r>
                  <w:r>
                    <w:rPr>
                      <w:rFonts w:eastAsia="Arial"/>
                      <w:lang w:val="cy-GB"/>
                    </w:rPr>
                    <w:t>glanhau</w:t>
                  </w:r>
                </w:p>
                <w:p w14:paraId="067CC503" w14:textId="77777777" w:rsidR="00B15613" w:rsidRDefault="00B15613" w:rsidP="00AA6A60">
                  <w:pPr>
                    <w:pStyle w:val="Default"/>
                  </w:pPr>
                </w:p>
                <w:p w14:paraId="7B9EB8D6" w14:textId="77777777" w:rsidR="00AA6A60" w:rsidRDefault="00250CD9" w:rsidP="00AA6A60">
                  <w:pPr>
                    <w:pStyle w:val="Default"/>
                  </w:pPr>
                  <w:r>
                    <w:rPr>
                      <w:rFonts w:eastAsia="Arial"/>
                      <w:lang w:val="cy-GB"/>
                    </w:rPr>
                    <w:t>Sgiliau cyfathrebu llafar da a'r gallu i gyfleu gwybodaeth dargedig i gydweithwyr</w:t>
                  </w:r>
                </w:p>
                <w:p w14:paraId="1325E527" w14:textId="77777777" w:rsidR="00B15613" w:rsidRDefault="00B15613" w:rsidP="00AA6A60">
                  <w:pPr>
                    <w:pStyle w:val="Default"/>
                  </w:pPr>
                </w:p>
                <w:p w14:paraId="2FD4C2F0" w14:textId="77777777" w:rsidR="00B15613" w:rsidRPr="008413B2" w:rsidRDefault="00250CD9" w:rsidP="00AA6A60">
                  <w:pPr>
                    <w:pStyle w:val="Default"/>
                  </w:pPr>
                  <w:r>
                    <w:rPr>
                      <w:rFonts w:eastAsia="Arial"/>
                      <w:lang w:val="cy-GB"/>
                    </w:rPr>
                    <w:t>Gallu cyfl</w:t>
                  </w:r>
                  <w:r>
                    <w:rPr>
                      <w:rFonts w:eastAsia="Arial"/>
                      <w:lang w:val="cy-GB"/>
                    </w:rPr>
                    <w:t>awni dyletswyddau codi a chario a llafurio'n gorfforol</w:t>
                  </w:r>
                </w:p>
              </w:tc>
            </w:tr>
            <w:tr w:rsidR="00BD0D99" w14:paraId="45BF23DB" w14:textId="77777777">
              <w:trPr>
                <w:trHeight w:val="356"/>
              </w:trPr>
              <w:tc>
                <w:tcPr>
                  <w:tcW w:w="0" w:type="auto"/>
                </w:tcPr>
                <w:p w14:paraId="1A583A3E" w14:textId="77777777" w:rsidR="00E35DEC" w:rsidRPr="00E35DEC" w:rsidRDefault="00E35DEC" w:rsidP="00E35DEC">
                  <w:pPr>
                    <w:pStyle w:val="Default"/>
                  </w:pPr>
                </w:p>
              </w:tc>
            </w:tr>
          </w:tbl>
          <w:p w14:paraId="50CF5F66" w14:textId="77777777" w:rsidR="00A730F2" w:rsidRPr="008413B2" w:rsidRDefault="00A730F2" w:rsidP="00AA6A60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shd w:val="clear" w:color="auto" w:fill="auto"/>
          </w:tcPr>
          <w:p w14:paraId="3E8BB9E6" w14:textId="77777777" w:rsidR="00A730F2" w:rsidRPr="008413B2" w:rsidRDefault="00A730F2" w:rsidP="00AA6A60">
            <w:pPr>
              <w:pStyle w:val="Default"/>
            </w:pPr>
          </w:p>
        </w:tc>
        <w:tc>
          <w:tcPr>
            <w:tcW w:w="3478" w:type="dxa"/>
            <w:shd w:val="clear" w:color="auto" w:fill="auto"/>
          </w:tcPr>
          <w:p w14:paraId="11679156" w14:textId="77777777" w:rsidR="00A730F2" w:rsidRPr="008413B2" w:rsidRDefault="00A730F2" w:rsidP="00A730F2">
            <w:pPr>
              <w:rPr>
                <w:rFonts w:ascii="Arial" w:hAnsi="Arial" w:cs="Arial"/>
              </w:rPr>
            </w:pPr>
          </w:p>
        </w:tc>
      </w:tr>
      <w:tr w:rsidR="00BD0D99" w14:paraId="15EFE0B5" w14:textId="77777777" w:rsidTr="008413B2">
        <w:tc>
          <w:tcPr>
            <w:tcW w:w="3114" w:type="dxa"/>
            <w:shd w:val="clear" w:color="auto" w:fill="auto"/>
          </w:tcPr>
          <w:p w14:paraId="10D90737" w14:textId="77777777" w:rsidR="00AA6A60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Cymwysterau a Hyfforddiant </w:t>
            </w:r>
          </w:p>
        </w:tc>
        <w:tc>
          <w:tcPr>
            <w:tcW w:w="3881" w:type="dxa"/>
            <w:shd w:val="clear" w:color="auto" w:fill="auto"/>
          </w:tcPr>
          <w:p w14:paraId="70F6812D" w14:textId="77777777" w:rsidR="00B15613" w:rsidRPr="008413B2" w:rsidRDefault="00250CD9" w:rsidP="00B15613">
            <w:pPr>
              <w:pStyle w:val="Default"/>
            </w:pPr>
            <w:r>
              <w:rPr>
                <w:rFonts w:eastAsia="Arial"/>
                <w:lang w:val="cy-GB"/>
              </w:rPr>
              <w:t>Gwybodaeth am reoliadau Iechyd a Diogelwch a COSHH</w:t>
            </w:r>
          </w:p>
          <w:p w14:paraId="3BC67E07" w14:textId="77777777" w:rsidR="00AA6A60" w:rsidRPr="008413B2" w:rsidRDefault="00AA6A60" w:rsidP="00AA6A60">
            <w:pPr>
              <w:pStyle w:val="Default"/>
            </w:pPr>
          </w:p>
        </w:tc>
        <w:tc>
          <w:tcPr>
            <w:tcW w:w="3475" w:type="dxa"/>
            <w:shd w:val="clear" w:color="auto" w:fill="auto"/>
          </w:tcPr>
          <w:p w14:paraId="48DDB4EC" w14:textId="77777777" w:rsidR="00AA6A60" w:rsidRPr="008413B2" w:rsidRDefault="00250CD9" w:rsidP="00AA6A60">
            <w:pPr>
              <w:pStyle w:val="Default"/>
            </w:pPr>
            <w:r>
              <w:rPr>
                <w:rFonts w:eastAsia="Arial"/>
                <w:lang w:val="cy-GB"/>
              </w:rPr>
              <w:t xml:space="preserve">Wedi derbyn Hyfforddiant BICSc </w:t>
            </w:r>
          </w:p>
          <w:p w14:paraId="7C72AE87" w14:textId="77777777" w:rsidR="00AA6A60" w:rsidRPr="008413B2" w:rsidRDefault="00AA6A60" w:rsidP="00AA6A60">
            <w:pPr>
              <w:pStyle w:val="Default"/>
            </w:pPr>
          </w:p>
        </w:tc>
        <w:tc>
          <w:tcPr>
            <w:tcW w:w="3478" w:type="dxa"/>
            <w:shd w:val="clear" w:color="auto" w:fill="auto"/>
          </w:tcPr>
          <w:p w14:paraId="569E675B" w14:textId="77777777" w:rsidR="00AA6A60" w:rsidRPr="008413B2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Ffurflen Gais </w:t>
            </w:r>
          </w:p>
        </w:tc>
      </w:tr>
      <w:tr w:rsidR="00BD0D99" w14:paraId="7BB57F7A" w14:textId="77777777" w:rsidTr="008413B2">
        <w:tc>
          <w:tcPr>
            <w:tcW w:w="3114" w:type="dxa"/>
            <w:shd w:val="clear" w:color="auto" w:fill="auto"/>
          </w:tcPr>
          <w:p w14:paraId="2E8C40A5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Nodweddion Personol</w:t>
            </w:r>
          </w:p>
        </w:tc>
        <w:tc>
          <w:tcPr>
            <w:tcW w:w="3881" w:type="dxa"/>
            <w:shd w:val="clear" w:color="auto" w:fill="auto"/>
          </w:tcPr>
          <w:p w14:paraId="5598B8F5" w14:textId="77777777" w:rsidR="00AA6A60" w:rsidRPr="008413B2" w:rsidRDefault="00250CD9" w:rsidP="00AA6A60">
            <w:pPr>
              <w:pStyle w:val="Default"/>
            </w:pPr>
            <w:r>
              <w:rPr>
                <w:rFonts w:eastAsia="Arial"/>
                <w:lang w:val="cy-GB"/>
              </w:rPr>
              <w:t xml:space="preserve">Rhaid gallu gweithio o'ch pen a'ch pastwn eich hun a chyflawni </w:t>
            </w:r>
            <w:r>
              <w:rPr>
                <w:rFonts w:eastAsia="Arial"/>
                <w:lang w:val="cy-GB"/>
              </w:rPr>
              <w:t xml:space="preserve">dyletswyddau’n effeithiol. </w:t>
            </w:r>
          </w:p>
          <w:p w14:paraId="5EFC5FA0" w14:textId="77777777" w:rsidR="00AA6A60" w:rsidRPr="008413B2" w:rsidRDefault="00AA6A60" w:rsidP="00AA6A60">
            <w:pPr>
              <w:pStyle w:val="Default"/>
            </w:pPr>
          </w:p>
          <w:p w14:paraId="12ED680D" w14:textId="77777777" w:rsidR="00A730F2" w:rsidRDefault="00250CD9" w:rsidP="00AA6A60">
            <w:pPr>
              <w:pStyle w:val="Default"/>
            </w:pPr>
            <w:r>
              <w:rPr>
                <w:rFonts w:eastAsia="Arial"/>
                <w:lang w:val="cy-GB"/>
              </w:rPr>
              <w:t xml:space="preserve">Cadarnhaol a hunangymhellol gyda’r gallu i fod yn hyblyg ac yn ymatebol i newidiadau mewn blaenoriaethau a galw. </w:t>
            </w:r>
          </w:p>
          <w:p w14:paraId="38BD75EB" w14:textId="77777777" w:rsidR="00B15613" w:rsidRPr="008413B2" w:rsidRDefault="00B15613" w:rsidP="00AA6A60">
            <w:pPr>
              <w:pStyle w:val="Default"/>
            </w:pPr>
          </w:p>
        </w:tc>
        <w:tc>
          <w:tcPr>
            <w:tcW w:w="3475" w:type="dxa"/>
            <w:shd w:val="clear" w:color="auto" w:fill="auto"/>
          </w:tcPr>
          <w:p w14:paraId="57617EE1" w14:textId="77777777" w:rsidR="00A730F2" w:rsidRPr="008413B2" w:rsidRDefault="00A730F2" w:rsidP="00AA6A60">
            <w:pPr>
              <w:pStyle w:val="Default"/>
            </w:pPr>
          </w:p>
        </w:tc>
        <w:tc>
          <w:tcPr>
            <w:tcW w:w="3478" w:type="dxa"/>
            <w:shd w:val="clear" w:color="auto" w:fill="auto"/>
          </w:tcPr>
          <w:p w14:paraId="524D54A8" w14:textId="77777777" w:rsidR="00A730F2" w:rsidRPr="008413B2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Ffurflen gais ac, yn achos ymgeiswyr sydd wedi cyrraedd y rhestr fer, gwestiynau ac asesiadau cyfweliad. </w:t>
            </w:r>
          </w:p>
        </w:tc>
      </w:tr>
      <w:tr w:rsidR="00BD0D99" w14:paraId="359A63C6" w14:textId="77777777" w:rsidTr="008413B2">
        <w:tc>
          <w:tcPr>
            <w:tcW w:w="3114" w:type="dxa"/>
            <w:shd w:val="clear" w:color="auto" w:fill="auto"/>
          </w:tcPr>
          <w:p w14:paraId="7CE87256" w14:textId="77777777" w:rsidR="00A730F2" w:rsidRPr="008413B2" w:rsidRDefault="00250CD9" w:rsidP="00A730F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Arall (rhowch fanylion)</w:t>
            </w:r>
          </w:p>
        </w:tc>
        <w:tc>
          <w:tcPr>
            <w:tcW w:w="3881" w:type="dxa"/>
            <w:shd w:val="clear" w:color="auto" w:fill="auto"/>
          </w:tcPr>
          <w:p w14:paraId="7C7759BB" w14:textId="77777777" w:rsidR="00AA6A60" w:rsidRPr="008413B2" w:rsidRDefault="00250CD9" w:rsidP="00AA6A60">
            <w:pPr>
              <w:pStyle w:val="Default"/>
              <w:rPr>
                <w:rFonts w:cs="Times New Roman"/>
              </w:rPr>
            </w:pPr>
            <w:r>
              <w:rPr>
                <w:rFonts w:eastAsia="Arial" w:cs="Times New Roman"/>
                <w:lang w:val="cy-GB"/>
              </w:rPr>
              <w:t xml:space="preserve">Bod yn barod i weithio oriau afreolaidd. </w:t>
            </w:r>
          </w:p>
          <w:p w14:paraId="09BA4AF4" w14:textId="77777777" w:rsidR="00A730F2" w:rsidRPr="008413B2" w:rsidRDefault="00A730F2" w:rsidP="008413B2">
            <w:pPr>
              <w:pStyle w:val="Default"/>
            </w:pPr>
          </w:p>
        </w:tc>
        <w:tc>
          <w:tcPr>
            <w:tcW w:w="3475" w:type="dxa"/>
            <w:shd w:val="clear" w:color="auto" w:fill="auto"/>
          </w:tcPr>
          <w:p w14:paraId="4ADA3B65" w14:textId="77777777" w:rsidR="008413B2" w:rsidRPr="008413B2" w:rsidRDefault="00250CD9" w:rsidP="008413B2">
            <w:pPr>
              <w:pStyle w:val="Default"/>
            </w:pPr>
            <w:r>
              <w:rPr>
                <w:rFonts w:eastAsia="Arial"/>
                <w:lang w:val="cy-GB"/>
              </w:rPr>
              <w:t>Gallu gyrru a meddu ar drwydded yrru lawn, ddilys.</w:t>
            </w:r>
          </w:p>
          <w:p w14:paraId="312579D8" w14:textId="77777777" w:rsidR="00A730F2" w:rsidRPr="008413B2" w:rsidRDefault="00A730F2" w:rsidP="00A730F2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  <w:shd w:val="clear" w:color="auto" w:fill="auto"/>
          </w:tcPr>
          <w:p w14:paraId="05C01961" w14:textId="77777777" w:rsidR="00A730F2" w:rsidRPr="008413B2" w:rsidRDefault="00250CD9" w:rsidP="00A730F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Ffurflen Gais</w:t>
            </w:r>
          </w:p>
        </w:tc>
      </w:tr>
    </w:tbl>
    <w:p w14:paraId="7EF26BFB" w14:textId="77777777" w:rsidR="00A730F2" w:rsidRPr="00A730F2" w:rsidRDefault="00A730F2" w:rsidP="00A730F2">
      <w:pPr>
        <w:rPr>
          <w:rFonts w:ascii="Arial" w:hAnsi="Arial" w:cs="Arial"/>
        </w:rPr>
      </w:pPr>
    </w:p>
    <w:p w14:paraId="35258035" w14:textId="77777777" w:rsidR="00A730F2" w:rsidRDefault="00A730F2" w:rsidP="00A730F2">
      <w:pPr>
        <w:rPr>
          <w:rFonts w:ascii="Arial" w:hAnsi="Arial" w:cs="Arial"/>
        </w:rPr>
      </w:pPr>
    </w:p>
    <w:p w14:paraId="7AB44D30" w14:textId="77777777" w:rsidR="00A730F2" w:rsidRPr="00A730F2" w:rsidRDefault="00A730F2" w:rsidP="00A730F2">
      <w:pPr>
        <w:jc w:val="center"/>
        <w:rPr>
          <w:rFonts w:ascii="Arial" w:hAnsi="Arial" w:cs="Arial"/>
        </w:rPr>
      </w:pPr>
    </w:p>
    <w:sectPr w:rsidR="00A730F2" w:rsidRPr="00A730F2" w:rsidSect="00B15613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F2"/>
    <w:rsid w:val="00052A8C"/>
    <w:rsid w:val="000F6541"/>
    <w:rsid w:val="001072A6"/>
    <w:rsid w:val="001F46A1"/>
    <w:rsid w:val="002033FC"/>
    <w:rsid w:val="00250CD9"/>
    <w:rsid w:val="002B7E27"/>
    <w:rsid w:val="00306D46"/>
    <w:rsid w:val="00397C1F"/>
    <w:rsid w:val="004217C2"/>
    <w:rsid w:val="004B199D"/>
    <w:rsid w:val="005015FD"/>
    <w:rsid w:val="00686D32"/>
    <w:rsid w:val="006B0859"/>
    <w:rsid w:val="00716779"/>
    <w:rsid w:val="007346F6"/>
    <w:rsid w:val="007E0EA5"/>
    <w:rsid w:val="008413B2"/>
    <w:rsid w:val="008E1BED"/>
    <w:rsid w:val="009A4133"/>
    <w:rsid w:val="009E7D32"/>
    <w:rsid w:val="00A0685D"/>
    <w:rsid w:val="00A730F2"/>
    <w:rsid w:val="00AA6A60"/>
    <w:rsid w:val="00B15613"/>
    <w:rsid w:val="00BB550D"/>
    <w:rsid w:val="00BD0D99"/>
    <w:rsid w:val="00C66D16"/>
    <w:rsid w:val="00D176F2"/>
    <w:rsid w:val="00D777A3"/>
    <w:rsid w:val="00E35DEC"/>
    <w:rsid w:val="00E83DF8"/>
    <w:rsid w:val="00F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FCFCE"/>
  <w15:chartTrackingRefBased/>
  <w15:docId w15:val="{FB769669-534C-4952-BDB6-CDB4425C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Vale of Glamorgan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manager</dc:creator>
  <cp:lastModifiedBy>Woodley, Emily</cp:lastModifiedBy>
  <cp:revision>4</cp:revision>
  <dcterms:created xsi:type="dcterms:W3CDTF">2023-01-25T12:34:00Z</dcterms:created>
  <dcterms:modified xsi:type="dcterms:W3CDTF">2023-01-31T10:58:00Z</dcterms:modified>
</cp:coreProperties>
</file>