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RHONDDA CYNON TAF COUNTY BOROUGH COUNCIL</w:t>
      </w:r>
    </w:p>
    <w:p>
      <w:pPr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JOB DESCRIPTION 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>Post Title: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Teachers other than Headteachers</w:t>
      </w: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>Responsible 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Headteacher</w:t>
      </w: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>Responsible for: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 xml:space="preserve">The provision of the professional duties of a teacher as 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circumstances require.</w:t>
      </w: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  <w:u w:val="single"/>
        </w:rPr>
        <w:t>Main Responsibilities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</w:rPr>
        <w:t>As laid down in the School Teachers’ Pay and Conditions Document 1999 including:-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TEACHING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teach pupils with regards to the curriculum for the school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plan and prepare courses and lessons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 xml:space="preserve">To teach pupils according to their educational needs, including the setting and 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marking of work.</w:t>
      </w: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assess, record and report on the development, progress and attainment of pupils.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OTHER ACTIVITIES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 xml:space="preserve">To promote the general progress and well being of individual pupils or class or group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of pupils.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provide guidance and advice to pupils on educational and social matters.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make records and reports on the personal and social needs of pupils.</w:t>
      </w:r>
    </w:p>
    <w:p>
      <w:pPr>
        <w:spacing w:before="0" w:after="0"/>
      </w:pP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>To communicate and consult with parents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communicate and co-operate with persons or bodies outside the school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participate in meetings arranged for any of the purposes described above.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ASSESSMENTS &amp; REPORTS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provide or contribute to oral and written assessments, reports and references.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APPRAISAL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participate in arrangements made in accordance with the Education (School Teachers Appraisal) Regulations 1991.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Arial" w:eastAsia="Arial" w:hAnsi="Arial" w:cs="Arial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FURTHER TRAINING &amp; DEVELOPMENT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review methods of teaching and programmes of work.</w:t>
      </w: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participate in arrangements for further training and professional development as a teacher.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EDUCATIONAL METHODS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assist with the preparation and development of courses of study, teaching materials, teaching programmes, methods.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DISCIPLINE, HEALTH &amp; SAFETY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maintain good order and discipline among the pupils and safeguard their health and safety.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STAFF MEETINGS</w:t>
      </w: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participate in meetings at the school relating to the curriculum, administration and organisation of the school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COVER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9.1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supervise and teach pupils where a teacher is not available to teach them.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PUBLIC EXAMINATIONS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10.1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prepare pupils for examination.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MANAGEMENT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contribute to the selection for appointment and professional development of teaching and non teaching staff, including the induction and assessment of new and probationary teachers.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co-ordinate or manage the work of other teachers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take part in review, development and management activities relating to the curriculum, organisation and pastoral functions of the school.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</w:rPr>
        <w:t>ADMINISTRATION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participate in administrative and organisational tasks including the management or supervision of persons providing support for the teachers in the school and the ordering and allocation of equipment and materials.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To attend assemblies, registering the attendance of pupils and supervising pupils.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both"/>
      </w:pPr>
      <w:r>
        <w:rPr>
          <w:rFonts w:ascii="Arial" w:eastAsia="Arial" w:hAnsi="Arial" w:cs="Arial"/>
          <w:b/>
          <w:bCs/>
        </w:rPr>
        <w:t>The responsibilities and duties listed have been summarised from the School Teachers Pay and Conditions Document 1999, Part XII - Conditions of Employment Teachers other than Headteachers.</w:t>
      </w:r>
      <w:r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eastAsia="Arial" w:hAnsi="Arial" w:cs="Arial"/>
          <w:b/>
          <w:bCs/>
        </w:rPr>
        <w:t>This document should be consulted for the full range of duties and responsibilities of a Teacher other than a Headteacher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JD/TEACHERS</w:t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eastAsia="Arial" w:hAnsi="Arial" w:cs="Arial"/>
          <w:b/>
          <w:bCs/>
          <w:sz w:val="28"/>
          <w:szCs w:val="28"/>
        </w:rPr>
        <w:t>CLASS TEACHER</w:t>
      </w:r>
    </w:p>
    <w:p>
      <w:pPr>
        <w:spacing w:before="0" w:after="0"/>
        <w:jc w:val="center"/>
        <w:rPr>
          <w:rFonts w:ascii="Arial" w:eastAsia="Arial" w:hAnsi="Arial" w:cs="Arial"/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 SPECIFICATION</w:t>
      </w:r>
    </w:p>
    <w:p>
      <w:pPr>
        <w:spacing w:before="0"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>
      <w:pPr>
        <w:spacing w:before="0"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  <w:u w:val="single"/>
        </w:rPr>
        <w:t>Job Title: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</w:rPr>
        <w:t>Teacher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  <w:u w:val="single"/>
        </w:rPr>
        <w:t>Salary: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</w:rPr>
        <w:t>MPS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</w:rPr>
        <w:t xml:space="preserve">Introduction </w:t>
      </w:r>
    </w:p>
    <w:p>
      <w:pPr>
        <w:spacing w:before="0" w:after="0"/>
      </w:pPr>
      <w:r>
        <w:rPr>
          <w:rFonts w:ascii="Arial" w:eastAsia="Arial" w:hAnsi="Arial" w:cs="Arial"/>
        </w:rPr>
        <w:t xml:space="preserve">The Purpose of this document is to enable you, as a candidate, to consider whether or not you have the attributes, which are required for appointment to this post. Please note that this document indicates those attributes that are considered to be </w:t>
      </w:r>
      <w:r>
        <w:rPr>
          <w:rFonts w:ascii="Arial" w:eastAsia="Arial" w:hAnsi="Arial" w:cs="Arial"/>
          <w:b/>
          <w:bCs/>
        </w:rPr>
        <w:t>essential</w:t>
      </w:r>
      <w:r>
        <w:rPr>
          <w:rFonts w:ascii="Arial" w:eastAsia="Arial" w:hAnsi="Arial" w:cs="Arial"/>
        </w:rPr>
        <w:t xml:space="preserve"> to undertake the duties and responsibilities of this post and those that are merely </w:t>
      </w:r>
      <w:r>
        <w:rPr>
          <w:rFonts w:ascii="Arial" w:eastAsia="Arial" w:hAnsi="Arial" w:cs="Arial"/>
          <w:b/>
          <w:bCs/>
        </w:rPr>
        <w:t>desirable.</w:t>
      </w:r>
      <w:r>
        <w:rPr>
          <w:rFonts w:ascii="Arial" w:eastAsia="Arial" w:hAnsi="Arial" w:cs="Arial"/>
        </w:rPr>
        <w:t xml:space="preserve"> If you do not possess any of the attributes that are </w:t>
      </w:r>
      <w:r>
        <w:rPr>
          <w:rFonts w:ascii="Arial" w:eastAsia="Arial" w:hAnsi="Arial" w:cs="Arial"/>
          <w:b/>
          <w:bCs/>
        </w:rPr>
        <w:t>desirable,</w:t>
      </w:r>
      <w:r>
        <w:rPr>
          <w:rFonts w:ascii="Arial" w:eastAsia="Arial" w:hAnsi="Arial" w:cs="Arial"/>
        </w:rPr>
        <w:t xml:space="preserve"> this does not mean that you will not be considered for interview or subsequent appointment.</w:t>
      </w:r>
    </w:p>
    <w:p>
      <w:pPr>
        <w:spacing w:before="0"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245"/>
        <w:gridCol w:w="2239"/>
        <w:gridCol w:w="2856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SKILLS/ATTRIBUTES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ESSENTIAL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OR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DESIRABLE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EVALUATION METHOD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Education and Training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Qualified Teacher Status.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ESSENTIAL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Skills/Abilities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Excellent organisational skills.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DESIRABLE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Excellent communication skills.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DESIRABLE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Ability to work collaboratively and follow agreed procedures.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ESSENTIAL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Ability to motivate pupils and maintain good discipline.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ESSENTIAL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Ability to analyse the needs of pupils.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ESSENTIAL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Possess the ability to be flexible.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ESSENTIAL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Working knowledge of ICT.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DESIRABLE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Commitment to future professional development.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DESIRABLE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Welsh Language Level 1 – All employees will be required to undertake a basic Welsh Language Induction to reach this level.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ESSENTIAL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Welsh Language Level 2-level 5. For detail on the levels please refer to The Welsh Language Skills Guidelines, which can be found in the Welsh Services section of the RCT Council Website.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DESIRABLE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u w:val="single" w:color="000000"/>
              </w:rPr>
              <w:t>Other Requirements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Commitment to providing equal opportunities.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ESSENTIAL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Application Form/ Interview</w:t>
            </w:r>
          </w:p>
        </w:tc>
      </w:tr>
    </w:tbl>
    <w:p>
      <w:pPr>
        <w:spacing w:before="0" w:after="0"/>
        <w:jc w:val="both"/>
        <w:rPr>
          <w:rFonts w:ascii="Arial" w:eastAsia="Arial" w:hAnsi="Arial" w:cs="Arial"/>
          <w:sz w:val="24"/>
          <w:szCs w:val="24"/>
        </w:rPr>
      </w:pPr>
    </w:p>
    <w:sectPr>
      <w:footerReference w:type="default" r:id="rId4"/>
      <w:type w:val="nextPage"/>
      <w:pgSz w:w="11906" w:h="16838"/>
      <w:pgMar w:top="709" w:right="1469" w:bottom="1077" w:left="992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>
    <w:pPr>
      <w:spacing w:before="0" w:after="0"/>
      <w:ind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