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F1ED" w14:textId="77777777" w:rsidR="000E2EC0" w:rsidRDefault="00CE37AE" w:rsidP="00520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248CC">
        <w:rPr>
          <w:noProof/>
          <w:lang w:eastAsia="en-GB"/>
        </w:rPr>
        <w:drawing>
          <wp:inline distT="0" distB="0" distL="0" distR="0" wp14:anchorId="10B3997E" wp14:editId="55142A40">
            <wp:extent cx="1952625" cy="878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38" cy="8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0E2EC0">
        <w:rPr>
          <w:rFonts w:ascii="Arial" w:hAnsi="Arial" w:cs="Arial"/>
          <w:b/>
          <w:sz w:val="24"/>
          <w:szCs w:val="24"/>
        </w:rPr>
        <w:t>Job Description</w:t>
      </w:r>
    </w:p>
    <w:p w14:paraId="388AD270" w14:textId="77777777" w:rsidR="000E2EC0" w:rsidRPr="005E1FC9" w:rsidRDefault="000E2EC0" w:rsidP="00E20535">
      <w:pPr>
        <w:spacing w:line="240" w:lineRule="auto"/>
        <w:rPr>
          <w:rFonts w:ascii="Arial" w:hAnsi="Arial" w:cs="Arial"/>
          <w:sz w:val="24"/>
          <w:szCs w:val="24"/>
        </w:rPr>
      </w:pPr>
    </w:p>
    <w:p w14:paraId="40B7D526" w14:textId="77777777" w:rsidR="000E2EC0" w:rsidRPr="005E1FC9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E1FC9">
        <w:rPr>
          <w:rFonts w:ascii="Arial" w:hAnsi="Arial" w:cs="Arial"/>
          <w:b/>
          <w:sz w:val="24"/>
          <w:szCs w:val="24"/>
        </w:rPr>
        <w:t>Job Title:</w:t>
      </w:r>
      <w:r w:rsidRPr="005E1F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331A">
        <w:rPr>
          <w:rFonts w:ascii="Arial" w:hAnsi="Arial" w:cs="Arial"/>
          <w:sz w:val="24"/>
          <w:szCs w:val="24"/>
        </w:rPr>
        <w:t>Administrative</w:t>
      </w:r>
      <w:r w:rsidRPr="00D27084">
        <w:rPr>
          <w:rFonts w:ascii="Arial" w:hAnsi="Arial" w:cs="Arial"/>
          <w:sz w:val="24"/>
          <w:szCs w:val="24"/>
        </w:rPr>
        <w:t xml:space="preserve"> Assistant</w:t>
      </w:r>
    </w:p>
    <w:p w14:paraId="6778F110" w14:textId="49E51D54" w:rsidR="000E2EC0" w:rsidRPr="005E1FC9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E1FC9">
        <w:rPr>
          <w:rFonts w:ascii="Arial" w:hAnsi="Arial" w:cs="Arial"/>
          <w:b/>
          <w:sz w:val="24"/>
          <w:szCs w:val="24"/>
        </w:rPr>
        <w:t>Re</w:t>
      </w:r>
      <w:r w:rsidR="007000A3">
        <w:rPr>
          <w:rFonts w:ascii="Arial" w:hAnsi="Arial" w:cs="Arial"/>
          <w:b/>
          <w:sz w:val="24"/>
          <w:szCs w:val="24"/>
        </w:rPr>
        <w:t>sponsible</w:t>
      </w:r>
      <w:r w:rsidRPr="005E1FC9">
        <w:rPr>
          <w:rFonts w:ascii="Arial" w:hAnsi="Arial" w:cs="Arial"/>
          <w:b/>
          <w:sz w:val="24"/>
          <w:szCs w:val="24"/>
        </w:rPr>
        <w:t xml:space="preserve"> to:</w:t>
      </w:r>
      <w:r w:rsidRPr="005E1FC9">
        <w:rPr>
          <w:rFonts w:ascii="Arial" w:hAnsi="Arial" w:cs="Arial"/>
          <w:b/>
          <w:sz w:val="24"/>
          <w:szCs w:val="24"/>
        </w:rPr>
        <w:tab/>
      </w:r>
      <w:r w:rsidR="00E50D52" w:rsidRPr="00E50D52">
        <w:rPr>
          <w:rFonts w:ascii="Arial" w:hAnsi="Arial" w:cs="Arial"/>
          <w:sz w:val="24"/>
          <w:szCs w:val="24"/>
        </w:rPr>
        <w:t>Assistant Manager: Skills for Growth</w:t>
      </w:r>
    </w:p>
    <w:p w14:paraId="25C4DFFC" w14:textId="6A51DB3D" w:rsidR="000E2EC0" w:rsidRPr="005E1FC9" w:rsidRDefault="000E2EC0" w:rsidP="00455639">
      <w:pPr>
        <w:spacing w:line="240" w:lineRule="auto"/>
        <w:ind w:left="2127" w:hanging="2127"/>
        <w:rPr>
          <w:rFonts w:ascii="Arial" w:hAnsi="Arial" w:cs="Arial"/>
          <w:sz w:val="24"/>
          <w:szCs w:val="24"/>
        </w:rPr>
      </w:pPr>
      <w:r w:rsidRPr="005E1FC9">
        <w:rPr>
          <w:rFonts w:ascii="Arial" w:hAnsi="Arial" w:cs="Arial"/>
          <w:b/>
          <w:sz w:val="24"/>
          <w:szCs w:val="24"/>
        </w:rPr>
        <w:t>Job Purpose:</w:t>
      </w:r>
      <w:r>
        <w:rPr>
          <w:rFonts w:ascii="Arial" w:hAnsi="Arial" w:cs="Arial"/>
          <w:b/>
          <w:sz w:val="24"/>
          <w:szCs w:val="24"/>
        </w:rPr>
        <w:tab/>
      </w:r>
      <w:r w:rsidR="00E50D52" w:rsidRPr="00E50D52">
        <w:rPr>
          <w:rFonts w:ascii="Arial" w:hAnsi="Arial" w:cs="Arial"/>
          <w:sz w:val="24"/>
          <w:szCs w:val="24"/>
        </w:rPr>
        <w:t>To provide a comprehensive administrative service to the Skills for Growth project management and delivery team to ensure the efficient administration of various funded programmes.</w:t>
      </w:r>
    </w:p>
    <w:p w14:paraId="0CD192FA" w14:textId="77777777" w:rsidR="000E2EC0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003EC9" w14:textId="77777777" w:rsidR="000E2EC0" w:rsidRPr="005E1FC9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1FC9">
        <w:rPr>
          <w:rFonts w:ascii="Arial" w:hAnsi="Arial" w:cs="Arial"/>
          <w:b/>
          <w:sz w:val="24"/>
          <w:szCs w:val="24"/>
          <w:u w:val="single"/>
        </w:rPr>
        <w:t>Principal Responsibilities</w:t>
      </w:r>
    </w:p>
    <w:p w14:paraId="2775872D" w14:textId="77777777" w:rsidR="000E2EC0" w:rsidRPr="009B398A" w:rsidRDefault="000E2EC0" w:rsidP="009B398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62CFA13D" w14:textId="42531874" w:rsidR="008F4B8D" w:rsidRDefault="008F4B8D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7D25C5"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carry out associated administrative procedures within the Skills for Growth Funding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Team</w:t>
      </w:r>
      <w:r w:rsidR="00E07CF3">
        <w:rPr>
          <w:rFonts w:ascii="Arial" w:hAnsi="Arial" w:cs="Arial"/>
          <w:sz w:val="24"/>
          <w:szCs w:val="24"/>
        </w:rPr>
        <w:t>;</w:t>
      </w:r>
      <w:proofErr w:type="gramEnd"/>
    </w:p>
    <w:p w14:paraId="52697D79" w14:textId="77777777" w:rsidR="008F4B8D" w:rsidRDefault="008F4B8D" w:rsidP="008F4B8D">
      <w:pPr>
        <w:pStyle w:val="ListParagraph"/>
        <w:spacing w:line="259" w:lineRule="auto"/>
        <w:ind w:left="360"/>
        <w:rPr>
          <w:rFonts w:ascii="Arial" w:hAnsi="Arial" w:cs="Arial"/>
          <w:sz w:val="24"/>
          <w:szCs w:val="24"/>
        </w:rPr>
      </w:pPr>
    </w:p>
    <w:p w14:paraId="282AF94B" w14:textId="254762E6" w:rsidR="000E2EC0" w:rsidRDefault="0094331A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accurately input and maintain learner and employer data into database, in line with Welsh Government and WEFO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requirements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13AA7CE1" w14:textId="77777777" w:rsidR="000E2EC0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0E8573EC" w14:textId="557F01C3" w:rsidR="000E2EC0" w:rsidRDefault="000E2EC0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accurately maintain all aspects of the learner and employer information from enrolment to completion from start paperwork to follow up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evaluation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30BCD058" w14:textId="77777777" w:rsidR="000E2EC0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6918EDE" w14:textId="34FD5B37" w:rsidR="000E2EC0" w:rsidRDefault="000E2EC0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>
        <w:rPr>
          <w:rFonts w:ascii="Arial" w:hAnsi="Arial" w:cs="Arial"/>
          <w:sz w:val="24"/>
          <w:szCs w:val="24"/>
        </w:rPr>
        <w:t>a</w:t>
      </w:r>
      <w:r w:rsidR="00E50D52" w:rsidRPr="00E50D52">
        <w:rPr>
          <w:rFonts w:ascii="Arial" w:hAnsi="Arial" w:cs="Arial"/>
          <w:sz w:val="24"/>
          <w:szCs w:val="24"/>
        </w:rPr>
        <w:t xml:space="preserve">ssist learners with applications and enrolment via in person or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electronically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2922BEC1" w14:textId="77777777" w:rsidR="000E2EC0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34FCBF5E" w14:textId="5176AF24" w:rsidR="000E2EC0" w:rsidRDefault="000E2EC0" w:rsidP="00032A06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audit funding applications before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approval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5F46370A" w14:textId="77777777" w:rsidR="000E2EC0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3BA55D3" w14:textId="1631748D" w:rsidR="000E2EC0" w:rsidRDefault="000E2EC0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>
        <w:rPr>
          <w:rFonts w:ascii="Arial" w:hAnsi="Arial" w:cs="Arial"/>
          <w:sz w:val="24"/>
          <w:szCs w:val="24"/>
        </w:rPr>
        <w:t>n</w:t>
      </w:r>
      <w:r w:rsidR="00E50D52" w:rsidRPr="00E50D52">
        <w:rPr>
          <w:rFonts w:ascii="Arial" w:hAnsi="Arial" w:cs="Arial"/>
          <w:sz w:val="24"/>
          <w:szCs w:val="24"/>
        </w:rPr>
        <w:t xml:space="preserve">otify applicants of funding application outcome and record via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CRM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3E7B354D" w14:textId="77777777" w:rsidR="000E2EC0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17B8A6EA" w14:textId="7E2D87E7" w:rsidR="000E2EC0" w:rsidRDefault="008F4B8D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provide administrative support for the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team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21E80D9E" w14:textId="77777777" w:rsidR="000E2EC0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E5F1920" w14:textId="3AC0EA0C" w:rsidR="000E2EC0" w:rsidRDefault="00A0380F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>ensure we remain compliant with Welsh Government/WEFO guidance and keeping up with any guidance updates/amendments/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audits</w:t>
      </w:r>
      <w:r w:rsidR="00DB0259">
        <w:rPr>
          <w:rFonts w:ascii="Arial" w:hAnsi="Arial" w:cs="Arial"/>
          <w:sz w:val="24"/>
          <w:szCs w:val="24"/>
        </w:rPr>
        <w:t>;</w:t>
      </w:r>
      <w:proofErr w:type="gramEnd"/>
    </w:p>
    <w:p w14:paraId="0153B958" w14:textId="77777777" w:rsidR="000E2EC0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03FA1AD9" w14:textId="4F9E39FB" w:rsidR="00FC723A" w:rsidRDefault="00FC72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maintain relevant and valid documentary evidence for internal and external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audit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CE49AF3" w14:textId="77777777" w:rsidR="000E2EC0" w:rsidRDefault="000E2EC0" w:rsidP="006B1C9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9193061" w14:textId="2E23E901" w:rsidR="000E2EC0" w:rsidRDefault="00A0380F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establish, maintain and up-date filing systems in line with departmental and contractual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requirement</w:t>
      </w:r>
      <w:r w:rsidR="00E50D52">
        <w:rPr>
          <w:rFonts w:ascii="Arial" w:hAnsi="Arial" w:cs="Arial"/>
          <w:sz w:val="24"/>
          <w:szCs w:val="24"/>
        </w:rPr>
        <w:t>;</w:t>
      </w:r>
      <w:proofErr w:type="gramEnd"/>
    </w:p>
    <w:p w14:paraId="0CF25153" w14:textId="77777777" w:rsidR="004170DB" w:rsidRPr="004170DB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79F6D264" w14:textId="4B62659F" w:rsidR="004170DB" w:rsidRDefault="004170DB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 xml:space="preserve">attend internal and external meetings and record and produce minutes when 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67DAD35C" w14:textId="77777777" w:rsidR="004170DB" w:rsidRPr="004170DB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091A4EB8" w14:textId="02EABFDE" w:rsidR="004170DB" w:rsidRPr="00E50D52" w:rsidRDefault="004170DB" w:rsidP="00E50D52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</w:t>
      </w:r>
      <w:r w:rsidR="00E50D52" w:rsidRPr="00E50D52">
        <w:rPr>
          <w:rFonts w:ascii="Arial" w:hAnsi="Arial" w:cs="Arial"/>
          <w:sz w:val="24"/>
          <w:szCs w:val="24"/>
        </w:rPr>
        <w:t>liaise internally with Curriculum Departments and MIS in relation to student course enrolments/</w:t>
      </w:r>
      <w:proofErr w:type="gramStart"/>
      <w:r w:rsidR="00E50D52" w:rsidRPr="00E50D52">
        <w:rPr>
          <w:rFonts w:ascii="Arial" w:hAnsi="Arial" w:cs="Arial"/>
          <w:sz w:val="24"/>
          <w:szCs w:val="24"/>
        </w:rPr>
        <w:t>completions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3661DA75" w14:textId="77777777" w:rsidR="007000A3" w:rsidRDefault="007000A3" w:rsidP="00520032">
      <w:pPr>
        <w:pStyle w:val="ListParagraph"/>
        <w:rPr>
          <w:rFonts w:ascii="Arial" w:hAnsi="Arial" w:cs="Arial"/>
          <w:sz w:val="24"/>
          <w:szCs w:val="24"/>
        </w:rPr>
      </w:pPr>
    </w:p>
    <w:p w14:paraId="63069B29" w14:textId="77777777" w:rsidR="007000A3" w:rsidRPr="007803CD" w:rsidRDefault="007000A3" w:rsidP="007000A3">
      <w:pPr>
        <w:pStyle w:val="BodyTextIndent"/>
        <w:ind w:left="0"/>
        <w:jc w:val="both"/>
        <w:rPr>
          <w:rFonts w:cs="Arial"/>
          <w:b/>
          <w:szCs w:val="24"/>
          <w:u w:val="single"/>
        </w:rPr>
      </w:pPr>
      <w:r w:rsidRPr="007803CD">
        <w:rPr>
          <w:rFonts w:cs="Arial"/>
          <w:b/>
          <w:szCs w:val="24"/>
          <w:u w:val="single"/>
        </w:rPr>
        <w:t xml:space="preserve">College Responsibilities </w:t>
      </w:r>
    </w:p>
    <w:p w14:paraId="0F7B59E0" w14:textId="77777777" w:rsidR="007000A3" w:rsidRPr="007803CD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0A33A206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>To actively promote the Diversity agenda within the College;</w:t>
      </w:r>
    </w:p>
    <w:p w14:paraId="79DB63C4" w14:textId="77777777" w:rsidR="007000A3" w:rsidRPr="007803CD" w:rsidRDefault="007000A3" w:rsidP="007000A3">
      <w:pPr>
        <w:pStyle w:val="BodyTextIndent"/>
        <w:jc w:val="both"/>
        <w:rPr>
          <w:rFonts w:cs="Arial"/>
          <w:szCs w:val="24"/>
        </w:rPr>
      </w:pPr>
    </w:p>
    <w:p w14:paraId="708F611E" w14:textId="77777777" w:rsidR="007000A3" w:rsidRPr="007803CD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>To promote and ensure safe working practices in line with Health and Safety requirements;</w:t>
      </w:r>
    </w:p>
    <w:p w14:paraId="478DB31C" w14:textId="77777777" w:rsidR="007000A3" w:rsidRPr="007803CD" w:rsidRDefault="007000A3" w:rsidP="00CA375F">
      <w:pPr>
        <w:pStyle w:val="BodyTextIndent"/>
        <w:tabs>
          <w:tab w:val="left" w:pos="284"/>
        </w:tabs>
        <w:ind w:left="0"/>
        <w:jc w:val="both"/>
        <w:rPr>
          <w:rFonts w:cs="Arial"/>
          <w:szCs w:val="24"/>
        </w:rPr>
      </w:pPr>
    </w:p>
    <w:p w14:paraId="221D12B7" w14:textId="77777777" w:rsidR="007000A3" w:rsidRPr="007803CD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take an active part in all College quality systems; </w:t>
      </w:r>
    </w:p>
    <w:p w14:paraId="5063AC47" w14:textId="77777777" w:rsidR="007000A3" w:rsidRPr="007803CD" w:rsidRDefault="007000A3" w:rsidP="00CA375F">
      <w:pPr>
        <w:pStyle w:val="BodyTextIndent"/>
        <w:tabs>
          <w:tab w:val="left" w:pos="284"/>
        </w:tabs>
        <w:ind w:left="0"/>
        <w:jc w:val="both"/>
        <w:rPr>
          <w:rFonts w:cs="Arial"/>
          <w:szCs w:val="24"/>
        </w:rPr>
      </w:pPr>
    </w:p>
    <w:p w14:paraId="1AD509AB" w14:textId="6529E173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 xml:space="preserve">To contribute to </w:t>
      </w:r>
      <w:r>
        <w:rPr>
          <w:rFonts w:cs="Arial"/>
          <w:szCs w:val="24"/>
        </w:rPr>
        <w:t xml:space="preserve">and represent </w:t>
      </w:r>
      <w:r w:rsidRPr="007803CD">
        <w:rPr>
          <w:rFonts w:cs="Arial"/>
          <w:szCs w:val="24"/>
        </w:rPr>
        <w:t xml:space="preserve">the overall </w:t>
      </w:r>
      <w:r>
        <w:rPr>
          <w:rFonts w:cs="Arial"/>
          <w:szCs w:val="24"/>
        </w:rPr>
        <w:t xml:space="preserve">visions and values </w:t>
      </w:r>
      <w:r w:rsidRPr="007803CD">
        <w:rPr>
          <w:rFonts w:cs="Arial"/>
          <w:szCs w:val="24"/>
        </w:rPr>
        <w:t xml:space="preserve">of the </w:t>
      </w:r>
      <w:proofErr w:type="gramStart"/>
      <w:r w:rsidRPr="007803CD">
        <w:rPr>
          <w:rFonts w:cs="Arial"/>
          <w:szCs w:val="24"/>
        </w:rPr>
        <w:t>College;</w:t>
      </w:r>
      <w:proofErr w:type="gramEnd"/>
    </w:p>
    <w:p w14:paraId="25F7D482" w14:textId="77777777" w:rsidR="00E50D52" w:rsidRDefault="00E50D52" w:rsidP="00E50D52">
      <w:pPr>
        <w:pStyle w:val="ListParagraph"/>
        <w:rPr>
          <w:rFonts w:cs="Arial"/>
          <w:szCs w:val="24"/>
        </w:rPr>
      </w:pPr>
    </w:p>
    <w:p w14:paraId="2943D9C2" w14:textId="77777777" w:rsidR="006B709C" w:rsidRDefault="00E50D52" w:rsidP="006B709C">
      <w:pPr>
        <w:pStyle w:val="ListParagraph"/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E37AE">
        <w:rPr>
          <w:rFonts w:ascii="Arial" w:hAnsi="Arial" w:cs="Arial"/>
          <w:sz w:val="24"/>
          <w:szCs w:val="24"/>
        </w:rPr>
        <w:t>To comply with all College Information Securit</w:t>
      </w:r>
      <w:r>
        <w:rPr>
          <w:rFonts w:ascii="Arial" w:hAnsi="Arial" w:cs="Arial"/>
          <w:sz w:val="24"/>
          <w:szCs w:val="24"/>
        </w:rPr>
        <w:t xml:space="preserve">y (IS) policies and procedures, </w:t>
      </w:r>
      <w:r w:rsidRPr="00CE37AE">
        <w:rPr>
          <w:rFonts w:ascii="Arial" w:hAnsi="Arial" w:cs="Arial"/>
          <w:sz w:val="24"/>
          <w:szCs w:val="24"/>
        </w:rPr>
        <w:t xml:space="preserve">attend relevant awareness training and to apply information security principles when dealing with staff and student information, in line with ISO standard </w:t>
      </w:r>
      <w:proofErr w:type="gramStart"/>
      <w:r w:rsidRPr="00CE37AE">
        <w:rPr>
          <w:rFonts w:ascii="Arial" w:hAnsi="Arial" w:cs="Arial"/>
          <w:sz w:val="24"/>
          <w:szCs w:val="24"/>
        </w:rPr>
        <w:t>27001;</w:t>
      </w:r>
      <w:proofErr w:type="gramEnd"/>
    </w:p>
    <w:p w14:paraId="2B05C37D" w14:textId="77777777" w:rsidR="006B709C" w:rsidRPr="006B709C" w:rsidRDefault="006B709C" w:rsidP="006B709C">
      <w:pPr>
        <w:pStyle w:val="ListParagraph"/>
        <w:rPr>
          <w:rFonts w:ascii="Arial" w:hAnsi="Arial" w:cs="Arial"/>
          <w:sz w:val="24"/>
          <w:szCs w:val="24"/>
        </w:rPr>
      </w:pPr>
    </w:p>
    <w:p w14:paraId="3C13ABAC" w14:textId="28B7ABBA" w:rsidR="007000A3" w:rsidRPr="006B709C" w:rsidRDefault="006B709C" w:rsidP="006B709C">
      <w:pPr>
        <w:pStyle w:val="ListParagraph"/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6B709C">
        <w:rPr>
          <w:rFonts w:ascii="Arial" w:hAnsi="Arial" w:cs="Arial"/>
          <w:sz w:val="24"/>
          <w:szCs w:val="24"/>
        </w:rPr>
        <w:t xml:space="preserve">To comply with the General Data Protection Regulation (GDPR), Data Protection Act 2018 and any relevant statutory requirements when processing staff and student personal data or </w:t>
      </w:r>
      <w:proofErr w:type="gramStart"/>
      <w:r w:rsidRPr="006B709C">
        <w:rPr>
          <w:rFonts w:ascii="Arial" w:hAnsi="Arial" w:cs="Arial"/>
          <w:sz w:val="24"/>
          <w:szCs w:val="24"/>
        </w:rPr>
        <w:t>work related</w:t>
      </w:r>
      <w:proofErr w:type="gramEnd"/>
      <w:r w:rsidRPr="006B709C">
        <w:rPr>
          <w:rFonts w:ascii="Arial" w:hAnsi="Arial" w:cs="Arial"/>
          <w:sz w:val="24"/>
          <w:szCs w:val="24"/>
        </w:rPr>
        <w:t xml:space="preserve"> data, and in accordance with any guidance or Code of Practice issued by the College</w:t>
      </w:r>
      <w:r w:rsidR="00CE37AE" w:rsidRPr="006B709C">
        <w:rPr>
          <w:rFonts w:ascii="Arial" w:hAnsi="Arial" w:cs="Arial"/>
          <w:sz w:val="24"/>
          <w:szCs w:val="24"/>
        </w:rPr>
        <w:t xml:space="preserve">; </w:t>
      </w:r>
    </w:p>
    <w:p w14:paraId="59ADB73B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0F321D">
        <w:rPr>
          <w:rFonts w:cs="Arial"/>
          <w:szCs w:val="24"/>
        </w:rPr>
        <w:t xml:space="preserve">To adhere to all College policies and </w:t>
      </w:r>
      <w:proofErr w:type="gramStart"/>
      <w:r w:rsidRPr="000F321D">
        <w:rPr>
          <w:rFonts w:cs="Arial"/>
          <w:szCs w:val="24"/>
        </w:rPr>
        <w:t>procedures;</w:t>
      </w:r>
      <w:proofErr w:type="gramEnd"/>
    </w:p>
    <w:p w14:paraId="785B32CA" w14:textId="77777777" w:rsidR="007000A3" w:rsidRDefault="007000A3" w:rsidP="00CA375F">
      <w:pPr>
        <w:pStyle w:val="ListParagraph"/>
        <w:tabs>
          <w:tab w:val="left" w:pos="284"/>
        </w:tabs>
        <w:rPr>
          <w:rFonts w:ascii="Arial" w:hAnsi="Arial" w:cs="Arial"/>
        </w:rPr>
      </w:pPr>
    </w:p>
    <w:p w14:paraId="5DB85FD9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ind w:left="709"/>
        <w:jc w:val="both"/>
        <w:rPr>
          <w:rFonts w:cs="Arial"/>
          <w:szCs w:val="24"/>
        </w:rPr>
      </w:pPr>
      <w:r w:rsidRPr="000F321D">
        <w:rPr>
          <w:rFonts w:cs="Arial"/>
          <w:szCs w:val="24"/>
        </w:rPr>
        <w:t>To undertake professional development as required; and</w:t>
      </w:r>
    </w:p>
    <w:p w14:paraId="0541FA67" w14:textId="77777777" w:rsidR="007000A3" w:rsidRDefault="007000A3" w:rsidP="00CA375F">
      <w:pPr>
        <w:pStyle w:val="ListParagraph"/>
        <w:tabs>
          <w:tab w:val="left" w:pos="284"/>
        </w:tabs>
        <w:rPr>
          <w:rFonts w:ascii="Arial" w:hAnsi="Arial" w:cs="Arial"/>
        </w:rPr>
      </w:pPr>
    </w:p>
    <w:p w14:paraId="4F2FEA7A" w14:textId="77777777" w:rsidR="007000A3" w:rsidRPr="000F321D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0F321D">
        <w:rPr>
          <w:rFonts w:cs="Arial"/>
          <w:szCs w:val="24"/>
        </w:rPr>
        <w:t>To undertake other appropriate duties as required by the line manager.</w:t>
      </w:r>
    </w:p>
    <w:p w14:paraId="7C4338D6" w14:textId="77777777" w:rsidR="007000A3" w:rsidRPr="007803CD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39E866E0" w14:textId="3F9304FE" w:rsidR="007000A3" w:rsidRPr="000F321D" w:rsidRDefault="007000A3" w:rsidP="007000A3">
      <w:pPr>
        <w:pStyle w:val="BodyTextIndent"/>
        <w:ind w:left="0"/>
        <w:jc w:val="both"/>
        <w:rPr>
          <w:rFonts w:cs="Arial"/>
          <w:sz w:val="20"/>
        </w:rPr>
      </w:pPr>
      <w:r w:rsidRPr="000F321D">
        <w:rPr>
          <w:rFonts w:cs="Arial"/>
          <w:sz w:val="20"/>
        </w:rPr>
        <w:t xml:space="preserve">It should be noted that this job description merely provides a resume of the main duties and responsibilities of the post and will be subject to periodic review in conjunction with your Line Manager and the </w:t>
      </w:r>
      <w:r w:rsidR="00CE37AE">
        <w:rPr>
          <w:rFonts w:cs="Arial"/>
          <w:sz w:val="20"/>
        </w:rPr>
        <w:t xml:space="preserve">Human Resources </w:t>
      </w:r>
      <w:r w:rsidR="006B709C">
        <w:rPr>
          <w:rFonts w:cs="Arial"/>
          <w:sz w:val="20"/>
        </w:rPr>
        <w:t>Directo</w:t>
      </w:r>
      <w:r w:rsidR="00CE37AE">
        <w:rPr>
          <w:rFonts w:cs="Arial"/>
          <w:sz w:val="20"/>
        </w:rPr>
        <w:t>r</w:t>
      </w:r>
      <w:r>
        <w:rPr>
          <w:rFonts w:cs="Arial"/>
          <w:sz w:val="20"/>
        </w:rPr>
        <w:t xml:space="preserve"> </w:t>
      </w:r>
      <w:r w:rsidRPr="000F321D">
        <w:rPr>
          <w:rFonts w:cs="Arial"/>
          <w:sz w:val="20"/>
        </w:rPr>
        <w:t>which may lead to revisions in light of the operational requirements of the College.</w:t>
      </w:r>
    </w:p>
    <w:p w14:paraId="23BF600A" w14:textId="77777777" w:rsidR="007000A3" w:rsidRPr="00686A22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7FD4301A" w14:textId="77777777" w:rsidR="007000A3" w:rsidRPr="00686A22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0A4658CC" w14:textId="77777777" w:rsidR="007000A3" w:rsidRPr="00686A22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47C94D9F" w14:textId="77777777" w:rsidR="000E2EC0" w:rsidRPr="001825B8" w:rsidRDefault="000E2EC0" w:rsidP="001825B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2EC0" w:rsidRPr="001825B8" w:rsidSect="0041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46F"/>
    <w:multiLevelType w:val="hybridMultilevel"/>
    <w:tmpl w:val="8924C924"/>
    <w:lvl w:ilvl="0" w:tplc="BF5CBD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2661F"/>
    <w:multiLevelType w:val="hybridMultilevel"/>
    <w:tmpl w:val="61FE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78B"/>
    <w:multiLevelType w:val="hybridMultilevel"/>
    <w:tmpl w:val="47529E62"/>
    <w:lvl w:ilvl="0" w:tplc="CB040E1A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1345E"/>
    <w:multiLevelType w:val="hybridMultilevel"/>
    <w:tmpl w:val="645A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5" w15:restartNumberingAfterBreak="0">
    <w:nsid w:val="3AC66FAE"/>
    <w:multiLevelType w:val="hybridMultilevel"/>
    <w:tmpl w:val="6480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ABA"/>
    <w:multiLevelType w:val="hybridMultilevel"/>
    <w:tmpl w:val="A1B8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6DB"/>
    <w:multiLevelType w:val="hybridMultilevel"/>
    <w:tmpl w:val="5E22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A1C"/>
    <w:multiLevelType w:val="hybridMultilevel"/>
    <w:tmpl w:val="7EBE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7BF3"/>
    <w:multiLevelType w:val="hybridMultilevel"/>
    <w:tmpl w:val="AA4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CBC"/>
    <w:multiLevelType w:val="hybridMultilevel"/>
    <w:tmpl w:val="5146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365A1"/>
    <w:multiLevelType w:val="hybridMultilevel"/>
    <w:tmpl w:val="57DE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9"/>
    <w:rsid w:val="00032A06"/>
    <w:rsid w:val="000543E5"/>
    <w:rsid w:val="00081E33"/>
    <w:rsid w:val="000E2EC0"/>
    <w:rsid w:val="00156B0D"/>
    <w:rsid w:val="001825B8"/>
    <w:rsid w:val="001A2EE1"/>
    <w:rsid w:val="0022464B"/>
    <w:rsid w:val="002B5949"/>
    <w:rsid w:val="002E5BA5"/>
    <w:rsid w:val="0032217E"/>
    <w:rsid w:val="004133C0"/>
    <w:rsid w:val="004170DB"/>
    <w:rsid w:val="00455639"/>
    <w:rsid w:val="00470002"/>
    <w:rsid w:val="004D4DE9"/>
    <w:rsid w:val="00520032"/>
    <w:rsid w:val="00534933"/>
    <w:rsid w:val="005C705E"/>
    <w:rsid w:val="005D0D5E"/>
    <w:rsid w:val="005E1FC9"/>
    <w:rsid w:val="0061260C"/>
    <w:rsid w:val="00664054"/>
    <w:rsid w:val="006848DF"/>
    <w:rsid w:val="006B1C9A"/>
    <w:rsid w:val="006B709C"/>
    <w:rsid w:val="007000A3"/>
    <w:rsid w:val="00713B47"/>
    <w:rsid w:val="00771539"/>
    <w:rsid w:val="007745CF"/>
    <w:rsid w:val="00785157"/>
    <w:rsid w:val="007E64AB"/>
    <w:rsid w:val="008C62A7"/>
    <w:rsid w:val="008F4B8D"/>
    <w:rsid w:val="0094331A"/>
    <w:rsid w:val="00987B72"/>
    <w:rsid w:val="009B398A"/>
    <w:rsid w:val="00A0380F"/>
    <w:rsid w:val="00A0421B"/>
    <w:rsid w:val="00A7064D"/>
    <w:rsid w:val="00A86A82"/>
    <w:rsid w:val="00A916B7"/>
    <w:rsid w:val="00B4365B"/>
    <w:rsid w:val="00BC4476"/>
    <w:rsid w:val="00CA375F"/>
    <w:rsid w:val="00CE37AE"/>
    <w:rsid w:val="00D27084"/>
    <w:rsid w:val="00D43FE5"/>
    <w:rsid w:val="00D9529A"/>
    <w:rsid w:val="00D97635"/>
    <w:rsid w:val="00DB0259"/>
    <w:rsid w:val="00E07CF3"/>
    <w:rsid w:val="00E20535"/>
    <w:rsid w:val="00E50D52"/>
    <w:rsid w:val="00F6259F"/>
    <w:rsid w:val="00F85C67"/>
    <w:rsid w:val="00F9395A"/>
    <w:rsid w:val="00F944C0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AF920"/>
  <w15:docId w15:val="{5FE53A31-A3B9-41FC-A65D-AD11953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C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3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7000A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000A3"/>
    <w:rPr>
      <w:rFonts w:ascii="Arial" w:eastAsia="Times New Roman" w:hAnsi="Arial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7000A3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00A3"/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Windows User</dc:creator>
  <cp:keywords/>
  <dc:description/>
  <cp:lastModifiedBy>Amy Hughes</cp:lastModifiedBy>
  <cp:revision>3</cp:revision>
  <cp:lastPrinted>2016-10-20T11:46:00Z</cp:lastPrinted>
  <dcterms:created xsi:type="dcterms:W3CDTF">2021-01-28T14:49:00Z</dcterms:created>
  <dcterms:modified xsi:type="dcterms:W3CDTF">2022-02-02T11:39:00Z</dcterms:modified>
</cp:coreProperties>
</file>